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96F" w:rsidRDefault="00D07698">
      <w:pPr>
        <w:pStyle w:val="Title"/>
      </w:pPr>
      <w:r>
        <w:t xml:space="preserve">Resolution No. </w:t>
      </w:r>
      <w:r w:rsidR="00A70ACB">
        <w:t>27 – 06/23</w:t>
      </w:r>
    </w:p>
    <w:p w:rsidR="00172BA5" w:rsidRPr="00EF3B7D" w:rsidRDefault="00A70ACB">
      <w:pPr>
        <w:suppressLineNumbers/>
        <w:jc w:val="center"/>
        <w:rPr>
          <w:b/>
          <w:sz w:val="24"/>
        </w:rPr>
      </w:pPr>
      <w:r>
        <w:rPr>
          <w:b/>
          <w:sz w:val="24"/>
        </w:rPr>
        <w:t>Recommending Revisions to the Solar and Wind Energy Regulations as Established by the Wisconsin Administrative Code and the Wisconsin Statutes</w:t>
      </w:r>
    </w:p>
    <w:p w:rsidR="00EF3B7D" w:rsidRDefault="00EF3B7D">
      <w:pPr>
        <w:suppressLineNumbers/>
        <w:jc w:val="center"/>
        <w:rPr>
          <w:sz w:val="24"/>
        </w:rPr>
      </w:pPr>
    </w:p>
    <w:p w:rsidR="0073529F" w:rsidRDefault="00E6296F">
      <w:pPr>
        <w:rPr>
          <w:sz w:val="24"/>
        </w:rPr>
      </w:pPr>
      <w:r>
        <w:rPr>
          <w:sz w:val="24"/>
        </w:rPr>
        <w:t>Moved/</w:t>
      </w:r>
      <w:r>
        <w:rPr>
          <w:rStyle w:val="LineNumber"/>
        </w:rPr>
        <w:t>Sponsored</w:t>
      </w:r>
      <w:r>
        <w:rPr>
          <w:sz w:val="24"/>
        </w:rPr>
        <w:t xml:space="preserve"> by</w:t>
      </w:r>
      <w:r w:rsidR="006929A0">
        <w:rPr>
          <w:sz w:val="24"/>
        </w:rPr>
        <w:t xml:space="preserve">:  </w:t>
      </w:r>
      <w:r w:rsidR="00A70ACB">
        <w:rPr>
          <w:sz w:val="24"/>
        </w:rPr>
        <w:t>County Zoning Agency</w:t>
      </w:r>
    </w:p>
    <w:p w:rsidR="00DD0931" w:rsidRDefault="00DD0931">
      <w:pPr>
        <w:rPr>
          <w:sz w:val="24"/>
        </w:rPr>
      </w:pPr>
    </w:p>
    <w:p w:rsidR="00E6296F" w:rsidRDefault="00E6296F">
      <w:pPr>
        <w:rPr>
          <w:sz w:val="24"/>
        </w:rPr>
      </w:pPr>
      <w:r>
        <w:rPr>
          <w:b/>
          <w:sz w:val="24"/>
        </w:rPr>
        <w:t>WHEREAS</w:t>
      </w:r>
      <w:r w:rsidR="00A74E00">
        <w:rPr>
          <w:sz w:val="24"/>
        </w:rPr>
        <w:t>,</w:t>
      </w:r>
      <w:r w:rsidR="00D07698">
        <w:rPr>
          <w:sz w:val="24"/>
        </w:rPr>
        <w:t xml:space="preserve"> </w:t>
      </w:r>
      <w:r w:rsidR="00B832E3">
        <w:rPr>
          <w:sz w:val="24"/>
        </w:rPr>
        <w:t>the Wisconsin Legislature has limited how counties can regulate solar and wind energy systems pursuant to sections 66.0401 and 196.491 of the Wisconsin Statutes</w:t>
      </w:r>
      <w:r w:rsidR="0003244D">
        <w:rPr>
          <w:sz w:val="24"/>
        </w:rPr>
        <w:t>;</w:t>
      </w:r>
      <w:r w:rsidR="00DD0931">
        <w:rPr>
          <w:b/>
          <w:sz w:val="24"/>
        </w:rPr>
        <w:t xml:space="preserve"> </w:t>
      </w:r>
      <w:r w:rsidR="00B1623C">
        <w:rPr>
          <w:sz w:val="24"/>
        </w:rPr>
        <w:t>and,</w:t>
      </w:r>
    </w:p>
    <w:p w:rsidR="008A30F0" w:rsidRDefault="008A30F0">
      <w:pPr>
        <w:rPr>
          <w:sz w:val="24"/>
        </w:rPr>
      </w:pPr>
    </w:p>
    <w:p w:rsidR="008A30F0" w:rsidRDefault="008A30F0">
      <w:pPr>
        <w:rPr>
          <w:sz w:val="24"/>
        </w:rPr>
      </w:pPr>
      <w:r>
        <w:rPr>
          <w:b/>
          <w:sz w:val="24"/>
        </w:rPr>
        <w:t>WHEREAS</w:t>
      </w:r>
      <w:r>
        <w:rPr>
          <w:sz w:val="24"/>
        </w:rPr>
        <w:t>,</w:t>
      </w:r>
      <w:r w:rsidR="00D07698">
        <w:rPr>
          <w:sz w:val="24"/>
        </w:rPr>
        <w:t xml:space="preserve"> </w:t>
      </w:r>
      <w:r w:rsidR="00B832E3">
        <w:rPr>
          <w:sz w:val="24"/>
        </w:rPr>
        <w:t>the Wisconsin Public Service Commission (“PSC”) has promulgated rules that limit how counties can regulate wind energy systems under PSC 128 of the Wisconsin Administrative Code</w:t>
      </w:r>
      <w:r w:rsidR="00267B33">
        <w:rPr>
          <w:sz w:val="24"/>
        </w:rPr>
        <w:t>; and</w:t>
      </w:r>
      <w:r>
        <w:rPr>
          <w:sz w:val="24"/>
        </w:rPr>
        <w:t xml:space="preserve">, </w:t>
      </w:r>
    </w:p>
    <w:p w:rsidR="008A30F0" w:rsidRDefault="008A30F0">
      <w:pPr>
        <w:rPr>
          <w:sz w:val="24"/>
        </w:rPr>
      </w:pPr>
    </w:p>
    <w:p w:rsidR="008A30F0" w:rsidRDefault="008A30F0">
      <w:pPr>
        <w:rPr>
          <w:sz w:val="24"/>
        </w:rPr>
      </w:pPr>
      <w:r>
        <w:rPr>
          <w:b/>
          <w:sz w:val="24"/>
        </w:rPr>
        <w:t>WHEREAS</w:t>
      </w:r>
      <w:r>
        <w:rPr>
          <w:sz w:val="24"/>
        </w:rPr>
        <w:t>,</w:t>
      </w:r>
      <w:r w:rsidR="00D07698">
        <w:rPr>
          <w:sz w:val="24"/>
        </w:rPr>
        <w:t xml:space="preserve"> </w:t>
      </w:r>
      <w:r w:rsidR="00B832E3">
        <w:rPr>
          <w:sz w:val="24"/>
        </w:rPr>
        <w:t>the regulation of solar energy systems is generally dependent on size, with smaller solar energy systems being subject to sec. 66.0401(1m) Wis. Stat., and those above one hundred (100) megawatts being subject to the PSC</w:t>
      </w:r>
      <w:r>
        <w:rPr>
          <w:sz w:val="24"/>
        </w:rPr>
        <w:t>; and</w:t>
      </w:r>
      <w:r w:rsidR="00661480">
        <w:rPr>
          <w:sz w:val="24"/>
        </w:rPr>
        <w:t>,</w:t>
      </w:r>
      <w:r>
        <w:rPr>
          <w:sz w:val="24"/>
        </w:rPr>
        <w:t xml:space="preserve"> </w:t>
      </w:r>
    </w:p>
    <w:p w:rsidR="008A30F0" w:rsidRDefault="008A30F0">
      <w:pPr>
        <w:rPr>
          <w:sz w:val="24"/>
        </w:rPr>
      </w:pPr>
    </w:p>
    <w:p w:rsidR="008A30F0" w:rsidRDefault="008A30F0">
      <w:pPr>
        <w:rPr>
          <w:sz w:val="24"/>
        </w:rPr>
      </w:pPr>
      <w:r>
        <w:rPr>
          <w:b/>
          <w:sz w:val="24"/>
        </w:rPr>
        <w:t>WHEREAS</w:t>
      </w:r>
      <w:r>
        <w:rPr>
          <w:sz w:val="24"/>
        </w:rPr>
        <w:t xml:space="preserve">, </w:t>
      </w:r>
      <w:r w:rsidR="00B832E3">
        <w:rPr>
          <w:sz w:val="24"/>
        </w:rPr>
        <w:t>planning and zoning are fundamental regulatory functions of Wisconsin counties</w:t>
      </w:r>
      <w:r>
        <w:rPr>
          <w:sz w:val="24"/>
        </w:rPr>
        <w:t>; and</w:t>
      </w:r>
      <w:r w:rsidR="00661480">
        <w:rPr>
          <w:sz w:val="24"/>
        </w:rPr>
        <w:t>,</w:t>
      </w:r>
      <w:r>
        <w:rPr>
          <w:sz w:val="24"/>
        </w:rPr>
        <w:t xml:space="preserve"> </w:t>
      </w:r>
    </w:p>
    <w:p w:rsidR="008A30F0" w:rsidRDefault="008A30F0">
      <w:pPr>
        <w:rPr>
          <w:sz w:val="24"/>
        </w:rPr>
      </w:pPr>
    </w:p>
    <w:p w:rsidR="00267B33" w:rsidRPr="00267B33" w:rsidRDefault="008A30F0">
      <w:pPr>
        <w:rPr>
          <w:sz w:val="24"/>
        </w:rPr>
      </w:pPr>
      <w:r>
        <w:rPr>
          <w:b/>
          <w:sz w:val="24"/>
        </w:rPr>
        <w:t>WHEREAS</w:t>
      </w:r>
      <w:r>
        <w:rPr>
          <w:sz w:val="24"/>
        </w:rPr>
        <w:t>,</w:t>
      </w:r>
      <w:r w:rsidR="00D07698">
        <w:rPr>
          <w:sz w:val="24"/>
        </w:rPr>
        <w:t xml:space="preserve"> </w:t>
      </w:r>
      <w:r w:rsidR="00B832E3">
        <w:rPr>
          <w:sz w:val="24"/>
        </w:rPr>
        <w:t>the State has given planning and zoning authority to the county through sec. 59.69 Wis. Stat., specifically in order to “promote the public health, safety, convenience and general welfare; to encourage planned and orderly land use development; to protect property values and the property tax base” and to “preserve wetlands; to conserve soil, water and forest resources; to protect the beauty and amenities of landscape and man-made developments; to provide healthy surroundings for family life.” However, when it comes to utility-scale solar, the county process and authority are completely circumvented</w:t>
      </w:r>
      <w:r w:rsidR="00267B33">
        <w:rPr>
          <w:sz w:val="24"/>
        </w:rPr>
        <w:t>; and</w:t>
      </w:r>
      <w:r w:rsidR="00661480">
        <w:rPr>
          <w:sz w:val="24"/>
        </w:rPr>
        <w:t>,</w:t>
      </w:r>
      <w:r w:rsidR="00267B33">
        <w:rPr>
          <w:sz w:val="24"/>
        </w:rPr>
        <w:t xml:space="preserve"> </w:t>
      </w:r>
    </w:p>
    <w:p w:rsidR="00E6296F" w:rsidRDefault="00E6296F">
      <w:pPr>
        <w:rPr>
          <w:sz w:val="24"/>
        </w:rPr>
      </w:pPr>
    </w:p>
    <w:p w:rsidR="00E6296F" w:rsidRDefault="00E6296F">
      <w:pPr>
        <w:rPr>
          <w:sz w:val="24"/>
        </w:rPr>
      </w:pPr>
      <w:r>
        <w:rPr>
          <w:b/>
          <w:sz w:val="24"/>
        </w:rPr>
        <w:t>WHEREAS</w:t>
      </w:r>
      <w:r>
        <w:rPr>
          <w:sz w:val="24"/>
        </w:rPr>
        <w:t>,</w:t>
      </w:r>
      <w:r w:rsidR="00D07698">
        <w:rPr>
          <w:sz w:val="24"/>
        </w:rPr>
        <w:t xml:space="preserve"> </w:t>
      </w:r>
      <w:r w:rsidR="00B832E3">
        <w:rPr>
          <w:sz w:val="24"/>
        </w:rPr>
        <w:t>while sec. 66.0401(1m) Wis. Stat. provides a mechanism for counties to consider areas of local concern, it provides little ability for counties to restrict or even deny a project based on local concerns from residents, environmental impact, or economic impact</w:t>
      </w:r>
      <w:r w:rsidR="007C19DA">
        <w:rPr>
          <w:sz w:val="24"/>
        </w:rPr>
        <w:t>; and</w:t>
      </w:r>
      <w:r w:rsidR="00661480">
        <w:rPr>
          <w:sz w:val="24"/>
        </w:rPr>
        <w:t>,</w:t>
      </w:r>
      <w:r w:rsidR="007C19DA">
        <w:rPr>
          <w:sz w:val="24"/>
        </w:rPr>
        <w:t xml:space="preserve"> </w:t>
      </w:r>
    </w:p>
    <w:p w:rsidR="007C19DA" w:rsidRDefault="007C19DA">
      <w:pPr>
        <w:rPr>
          <w:sz w:val="24"/>
        </w:rPr>
      </w:pPr>
    </w:p>
    <w:p w:rsidR="007C19DA" w:rsidRDefault="007C19DA">
      <w:pPr>
        <w:rPr>
          <w:sz w:val="24"/>
        </w:rPr>
      </w:pPr>
      <w:r>
        <w:rPr>
          <w:b/>
          <w:sz w:val="24"/>
        </w:rPr>
        <w:t>WHEREAS</w:t>
      </w:r>
      <w:r>
        <w:rPr>
          <w:sz w:val="24"/>
        </w:rPr>
        <w:t xml:space="preserve">, </w:t>
      </w:r>
      <w:r w:rsidR="00B832E3">
        <w:rPr>
          <w:sz w:val="24"/>
        </w:rPr>
        <w:t>an untold number of acres of prime farmland, wildlife habitat, threatened and endangered species of plants and animals, scenic country views, lives, and livelihoods could be destroyed with little to no opportunity for the county to intervene.</w:t>
      </w:r>
    </w:p>
    <w:p w:rsidR="007C19DA" w:rsidRDefault="007C19DA">
      <w:pPr>
        <w:rPr>
          <w:sz w:val="24"/>
        </w:rPr>
      </w:pPr>
    </w:p>
    <w:p w:rsidR="00167295" w:rsidRDefault="00E6296F" w:rsidP="00EF3B7D">
      <w:pPr>
        <w:rPr>
          <w:sz w:val="24"/>
        </w:rPr>
      </w:pPr>
      <w:r>
        <w:rPr>
          <w:b/>
          <w:sz w:val="24"/>
        </w:rPr>
        <w:t>NOW, THEREFORE, BE IT RESOLVED</w:t>
      </w:r>
      <w:r w:rsidR="002B73C6">
        <w:rPr>
          <w:sz w:val="24"/>
        </w:rPr>
        <w:t xml:space="preserve"> </w:t>
      </w:r>
      <w:r w:rsidR="00391F74">
        <w:rPr>
          <w:sz w:val="24"/>
        </w:rPr>
        <w:t>that the</w:t>
      </w:r>
      <w:r w:rsidR="005A73FE">
        <w:rPr>
          <w:sz w:val="24"/>
        </w:rPr>
        <w:t xml:space="preserve"> </w:t>
      </w:r>
      <w:r w:rsidR="00630ADC">
        <w:rPr>
          <w:sz w:val="24"/>
        </w:rPr>
        <w:t>Walworth County Board of Supervisors hereby</w:t>
      </w:r>
      <w:r w:rsidR="00D07698">
        <w:rPr>
          <w:sz w:val="24"/>
        </w:rPr>
        <w:t xml:space="preserve"> </w:t>
      </w:r>
      <w:r w:rsidR="008F4685">
        <w:rPr>
          <w:sz w:val="24"/>
        </w:rPr>
        <w:t>requests that the Wisconsin Legislature revise secs. 66.0401(1m) and 196.491 Wis. Stats. as follows in order to grant Wisconsin counties the authority to responsibly site utility-scale solar installations in order to maintain orderly planning and comply with the statutory requirement laid out in sec. 66.1001(3) Wis. Stat. to adhere to the objectives, goals,</w:t>
      </w:r>
      <w:r w:rsidR="00BD65B0">
        <w:rPr>
          <w:sz w:val="24"/>
        </w:rPr>
        <w:t xml:space="preserve"> and policies contained in the c</w:t>
      </w:r>
      <w:r w:rsidR="008F4685">
        <w:rPr>
          <w:sz w:val="24"/>
        </w:rPr>
        <w:t>ounty’s comprehensive plan:</w:t>
      </w:r>
    </w:p>
    <w:p w:rsidR="008F4685" w:rsidRDefault="008F4685" w:rsidP="00EF3B7D">
      <w:pPr>
        <w:rPr>
          <w:sz w:val="24"/>
        </w:rPr>
      </w:pPr>
    </w:p>
    <w:p w:rsidR="008F4685" w:rsidRPr="00B832E3" w:rsidRDefault="008F4685" w:rsidP="008F4685">
      <w:pPr>
        <w:spacing w:before="45" w:line="217" w:lineRule="exact"/>
        <w:ind w:left="1530"/>
        <w:rPr>
          <w:strike/>
          <w:sz w:val="24"/>
          <w:szCs w:val="24"/>
        </w:rPr>
      </w:pPr>
      <w:r w:rsidRPr="00B832E3">
        <w:rPr>
          <w:b/>
          <w:strike/>
          <w:sz w:val="24"/>
          <w:szCs w:val="24"/>
        </w:rPr>
        <w:t>66.</w:t>
      </w:r>
      <w:r w:rsidR="00E076B1">
        <w:rPr>
          <w:b/>
          <w:strike/>
          <w:sz w:val="24"/>
          <w:szCs w:val="24"/>
        </w:rPr>
        <w:t>0</w:t>
      </w:r>
      <w:r w:rsidRPr="00B832E3">
        <w:rPr>
          <w:b/>
          <w:strike/>
          <w:sz w:val="24"/>
          <w:szCs w:val="24"/>
        </w:rPr>
        <w:t>401(1m</w:t>
      </w:r>
      <w:proofErr w:type="gramStart"/>
      <w:r w:rsidRPr="00B832E3">
        <w:rPr>
          <w:b/>
          <w:strike/>
          <w:sz w:val="24"/>
          <w:szCs w:val="24"/>
        </w:rPr>
        <w:t>)</w:t>
      </w:r>
      <w:r w:rsidRPr="00B832E3">
        <w:rPr>
          <w:strike/>
          <w:sz w:val="24"/>
          <w:szCs w:val="24"/>
        </w:rPr>
        <w:t xml:space="preserve">  Authority</w:t>
      </w:r>
      <w:proofErr w:type="gramEnd"/>
      <w:r w:rsidRPr="00B832E3">
        <w:rPr>
          <w:strike/>
          <w:sz w:val="24"/>
          <w:szCs w:val="24"/>
        </w:rPr>
        <w:t xml:space="preserve"> to restrict systems limited.  No political subdivision may place any restriction, either directly or in effect, on the installation or use of a wind energy system that is more restrictive than the rules promulgated by the commission under </w:t>
      </w:r>
      <w:proofErr w:type="gramStart"/>
      <w:r w:rsidRPr="00B832E3">
        <w:rPr>
          <w:strike/>
          <w:sz w:val="24"/>
          <w:szCs w:val="24"/>
        </w:rPr>
        <w:t>s.196.378(</w:t>
      </w:r>
      <w:proofErr w:type="gramEnd"/>
      <w:r w:rsidRPr="00B832E3">
        <w:rPr>
          <w:strike/>
          <w:sz w:val="24"/>
          <w:szCs w:val="24"/>
        </w:rPr>
        <w:t xml:space="preserve">4g)(b).   No political subdivision may place any </w:t>
      </w:r>
      <w:r w:rsidRPr="00B832E3">
        <w:rPr>
          <w:strike/>
          <w:sz w:val="24"/>
          <w:szCs w:val="24"/>
        </w:rPr>
        <w:lastRenderedPageBreak/>
        <w:t>restriction, either directly or in effect, on the installation or use of a solar energy system, as defined in s.13.48(2)(h)1.g., or a wind energy system, unless the restriction satisfies one of the following conditions:</w:t>
      </w:r>
    </w:p>
    <w:p w:rsidR="008F4685" w:rsidRPr="00B832E3" w:rsidRDefault="008F4685" w:rsidP="008F4685">
      <w:pPr>
        <w:spacing w:before="45" w:line="217" w:lineRule="exact"/>
        <w:ind w:left="1530"/>
        <w:rPr>
          <w:strike/>
          <w:sz w:val="24"/>
          <w:szCs w:val="24"/>
        </w:rPr>
      </w:pPr>
      <w:r w:rsidRPr="00B832E3">
        <w:rPr>
          <w:strike/>
          <w:sz w:val="24"/>
          <w:szCs w:val="24"/>
        </w:rPr>
        <w:t>(a) Serves to preserve or protect the public health or safety.</w:t>
      </w:r>
    </w:p>
    <w:p w:rsidR="008F4685" w:rsidRPr="00B832E3" w:rsidRDefault="008F4685" w:rsidP="008F4685">
      <w:pPr>
        <w:spacing w:before="45" w:line="217" w:lineRule="exact"/>
        <w:ind w:left="1530"/>
        <w:rPr>
          <w:strike/>
          <w:sz w:val="24"/>
          <w:szCs w:val="24"/>
        </w:rPr>
      </w:pPr>
      <w:r w:rsidRPr="00B832E3">
        <w:rPr>
          <w:strike/>
          <w:sz w:val="24"/>
          <w:szCs w:val="24"/>
        </w:rPr>
        <w:t>(b) Does not significantly increase the cost of the system or significantly decrease its efficiency.</w:t>
      </w:r>
    </w:p>
    <w:p w:rsidR="008F4685" w:rsidRPr="00B832E3" w:rsidRDefault="00E076B1" w:rsidP="008F4685">
      <w:pPr>
        <w:spacing w:before="45" w:line="217" w:lineRule="exact"/>
        <w:ind w:left="1530"/>
        <w:rPr>
          <w:strike/>
          <w:sz w:val="24"/>
          <w:szCs w:val="24"/>
        </w:rPr>
      </w:pPr>
      <w:r w:rsidRPr="00B832E3">
        <w:rPr>
          <w:strike/>
          <w:sz w:val="24"/>
          <w:szCs w:val="24"/>
        </w:rPr>
        <w:t xml:space="preserve"> </w:t>
      </w:r>
      <w:r w:rsidR="008F4685" w:rsidRPr="00B832E3">
        <w:rPr>
          <w:strike/>
          <w:sz w:val="24"/>
          <w:szCs w:val="24"/>
        </w:rPr>
        <w:t>(e) Allows for an alternative system of comparable cost and efficiency.</w:t>
      </w:r>
    </w:p>
    <w:p w:rsidR="008F4685" w:rsidRPr="00B832E3" w:rsidRDefault="008F4685" w:rsidP="008F4685">
      <w:pPr>
        <w:spacing w:before="45" w:line="217" w:lineRule="exact"/>
        <w:ind w:left="226"/>
        <w:rPr>
          <w:sz w:val="24"/>
          <w:szCs w:val="24"/>
        </w:rPr>
      </w:pPr>
    </w:p>
    <w:p w:rsidR="008F4685" w:rsidRPr="00B832E3" w:rsidRDefault="008F4685" w:rsidP="008F4685">
      <w:pPr>
        <w:tabs>
          <w:tab w:val="left" w:pos="1480"/>
        </w:tabs>
        <w:spacing w:line="262" w:lineRule="exact"/>
        <w:ind w:left="238"/>
        <w:rPr>
          <w:sz w:val="24"/>
          <w:szCs w:val="24"/>
        </w:rPr>
      </w:pPr>
      <w:r w:rsidRPr="00B832E3">
        <w:rPr>
          <w:b/>
          <w:spacing w:val="-4"/>
          <w:sz w:val="24"/>
          <w:szCs w:val="24"/>
        </w:rPr>
        <w:tab/>
        <w:t>196.491(3</w:t>
      </w:r>
      <w:proofErr w:type="gramStart"/>
      <w:r w:rsidRPr="00B832E3">
        <w:rPr>
          <w:b/>
          <w:spacing w:val="-4"/>
          <w:sz w:val="24"/>
          <w:szCs w:val="24"/>
        </w:rPr>
        <w:t>)(</w:t>
      </w:r>
      <w:proofErr w:type="gramEnd"/>
      <w:r w:rsidRPr="00B832E3">
        <w:rPr>
          <w:b/>
          <w:spacing w:val="-4"/>
          <w:sz w:val="24"/>
          <w:szCs w:val="24"/>
        </w:rPr>
        <w:t>d)</w:t>
      </w:r>
      <w:r w:rsidRPr="00B832E3">
        <w:rPr>
          <w:b/>
          <w:spacing w:val="-7"/>
          <w:sz w:val="24"/>
          <w:szCs w:val="24"/>
        </w:rPr>
        <w:t xml:space="preserve"> </w:t>
      </w:r>
      <w:r w:rsidRPr="00B832E3">
        <w:rPr>
          <w:spacing w:val="-4"/>
          <w:sz w:val="24"/>
          <w:szCs w:val="24"/>
        </w:rPr>
        <w:t>Except</w:t>
      </w:r>
      <w:r w:rsidRPr="00B832E3">
        <w:rPr>
          <w:spacing w:val="4"/>
          <w:sz w:val="24"/>
          <w:szCs w:val="24"/>
        </w:rPr>
        <w:t xml:space="preserve"> </w:t>
      </w:r>
      <w:r w:rsidRPr="00B832E3">
        <w:rPr>
          <w:spacing w:val="-4"/>
          <w:sz w:val="24"/>
          <w:szCs w:val="24"/>
        </w:rPr>
        <w:t>as</w:t>
      </w:r>
      <w:r w:rsidRPr="00B832E3">
        <w:rPr>
          <w:spacing w:val="-10"/>
          <w:sz w:val="24"/>
          <w:szCs w:val="24"/>
        </w:rPr>
        <w:t xml:space="preserve"> </w:t>
      </w:r>
      <w:r w:rsidRPr="00B832E3">
        <w:rPr>
          <w:spacing w:val="-4"/>
          <w:sz w:val="24"/>
          <w:szCs w:val="24"/>
        </w:rPr>
        <w:t>provided</w:t>
      </w:r>
      <w:r w:rsidRPr="00B832E3">
        <w:rPr>
          <w:spacing w:val="14"/>
          <w:sz w:val="24"/>
          <w:szCs w:val="24"/>
        </w:rPr>
        <w:t xml:space="preserve"> </w:t>
      </w:r>
      <w:r w:rsidRPr="00B832E3">
        <w:rPr>
          <w:spacing w:val="-4"/>
          <w:sz w:val="24"/>
          <w:szCs w:val="24"/>
        </w:rPr>
        <w:t>under</w:t>
      </w:r>
      <w:r w:rsidRPr="00B832E3">
        <w:rPr>
          <w:spacing w:val="-2"/>
          <w:sz w:val="24"/>
          <w:szCs w:val="24"/>
        </w:rPr>
        <w:t xml:space="preserve"> </w:t>
      </w:r>
      <w:r w:rsidRPr="00B832E3">
        <w:rPr>
          <w:spacing w:val="-4"/>
          <w:sz w:val="24"/>
          <w:szCs w:val="24"/>
        </w:rPr>
        <w:t>par.</w:t>
      </w:r>
      <w:r w:rsidRPr="00B832E3">
        <w:rPr>
          <w:spacing w:val="-9"/>
          <w:sz w:val="24"/>
          <w:szCs w:val="24"/>
        </w:rPr>
        <w:t xml:space="preserve"> </w:t>
      </w:r>
      <w:r w:rsidRPr="00B832E3">
        <w:rPr>
          <w:spacing w:val="-4"/>
          <w:sz w:val="24"/>
          <w:szCs w:val="24"/>
        </w:rPr>
        <w:t>(e),</w:t>
      </w:r>
      <w:r w:rsidRPr="00B832E3">
        <w:rPr>
          <w:spacing w:val="-9"/>
          <w:sz w:val="24"/>
          <w:szCs w:val="24"/>
        </w:rPr>
        <w:t xml:space="preserve"> </w:t>
      </w:r>
      <w:r w:rsidRPr="00B832E3">
        <w:rPr>
          <w:spacing w:val="-4"/>
          <w:sz w:val="24"/>
          <w:szCs w:val="24"/>
        </w:rPr>
        <w:t>the</w:t>
      </w:r>
      <w:r w:rsidRPr="00B832E3">
        <w:rPr>
          <w:spacing w:val="-13"/>
          <w:sz w:val="24"/>
          <w:szCs w:val="24"/>
        </w:rPr>
        <w:t xml:space="preserve"> </w:t>
      </w:r>
      <w:r w:rsidRPr="00B832E3">
        <w:rPr>
          <w:spacing w:val="-4"/>
          <w:sz w:val="24"/>
          <w:szCs w:val="24"/>
        </w:rPr>
        <w:t>commission</w:t>
      </w:r>
      <w:r w:rsidRPr="00B832E3">
        <w:rPr>
          <w:spacing w:val="24"/>
          <w:sz w:val="24"/>
          <w:szCs w:val="24"/>
        </w:rPr>
        <w:t xml:space="preserve"> </w:t>
      </w:r>
      <w:r w:rsidRPr="00B832E3">
        <w:rPr>
          <w:spacing w:val="-4"/>
          <w:sz w:val="24"/>
          <w:szCs w:val="24"/>
        </w:rPr>
        <w:t>shall</w:t>
      </w:r>
      <w:r w:rsidRPr="00B832E3">
        <w:rPr>
          <w:spacing w:val="1"/>
          <w:sz w:val="24"/>
          <w:szCs w:val="24"/>
        </w:rPr>
        <w:t xml:space="preserve"> </w:t>
      </w:r>
      <w:r w:rsidRPr="00B832E3">
        <w:rPr>
          <w:spacing w:val="-4"/>
          <w:sz w:val="24"/>
          <w:szCs w:val="24"/>
        </w:rPr>
        <w:t>approve</w:t>
      </w:r>
      <w:r w:rsidRPr="00B832E3">
        <w:rPr>
          <w:sz w:val="24"/>
          <w:szCs w:val="24"/>
        </w:rPr>
        <w:t xml:space="preserve"> </w:t>
      </w:r>
      <w:r w:rsidRPr="00B832E3">
        <w:rPr>
          <w:spacing w:val="-5"/>
          <w:sz w:val="24"/>
          <w:szCs w:val="24"/>
        </w:rPr>
        <w:t xml:space="preserve">an </w:t>
      </w:r>
    </w:p>
    <w:p w:rsidR="008F4685" w:rsidRPr="00B832E3" w:rsidRDefault="008F4685" w:rsidP="008F4685">
      <w:pPr>
        <w:tabs>
          <w:tab w:val="left" w:pos="1479"/>
          <w:tab w:val="left" w:pos="1480"/>
        </w:tabs>
        <w:spacing w:line="267" w:lineRule="exact"/>
        <w:ind w:left="1479"/>
        <w:rPr>
          <w:sz w:val="24"/>
          <w:szCs w:val="24"/>
        </w:rPr>
      </w:pPr>
      <w:proofErr w:type="gramStart"/>
      <w:r w:rsidRPr="00B832E3">
        <w:rPr>
          <w:spacing w:val="-4"/>
          <w:sz w:val="24"/>
          <w:szCs w:val="24"/>
        </w:rPr>
        <w:t>application</w:t>
      </w:r>
      <w:proofErr w:type="gramEnd"/>
      <w:r w:rsidRPr="00B832E3">
        <w:rPr>
          <w:spacing w:val="8"/>
          <w:sz w:val="24"/>
          <w:szCs w:val="24"/>
        </w:rPr>
        <w:t xml:space="preserve"> </w:t>
      </w:r>
      <w:r w:rsidRPr="00B832E3">
        <w:rPr>
          <w:spacing w:val="-4"/>
          <w:sz w:val="24"/>
          <w:szCs w:val="24"/>
        </w:rPr>
        <w:t>filed</w:t>
      </w:r>
      <w:r w:rsidRPr="00B832E3">
        <w:rPr>
          <w:spacing w:val="-8"/>
          <w:sz w:val="24"/>
          <w:szCs w:val="24"/>
        </w:rPr>
        <w:t xml:space="preserve"> </w:t>
      </w:r>
      <w:r w:rsidRPr="00B832E3">
        <w:rPr>
          <w:spacing w:val="-4"/>
          <w:sz w:val="24"/>
          <w:szCs w:val="24"/>
        </w:rPr>
        <w:t>under par.</w:t>
      </w:r>
      <w:r w:rsidRPr="00B832E3">
        <w:rPr>
          <w:spacing w:val="-10"/>
          <w:sz w:val="24"/>
          <w:szCs w:val="24"/>
        </w:rPr>
        <w:t xml:space="preserve"> </w:t>
      </w:r>
      <w:r w:rsidRPr="00B832E3">
        <w:rPr>
          <w:spacing w:val="-4"/>
          <w:sz w:val="24"/>
          <w:szCs w:val="24"/>
        </w:rPr>
        <w:t>(a)</w:t>
      </w:r>
      <w:r w:rsidRPr="00B832E3">
        <w:rPr>
          <w:spacing w:val="-8"/>
          <w:sz w:val="24"/>
          <w:szCs w:val="24"/>
        </w:rPr>
        <w:t xml:space="preserve"> </w:t>
      </w:r>
      <w:r w:rsidRPr="00B832E3">
        <w:rPr>
          <w:spacing w:val="-4"/>
          <w:sz w:val="24"/>
          <w:szCs w:val="24"/>
        </w:rPr>
        <w:t>1.</w:t>
      </w:r>
      <w:r w:rsidRPr="00B832E3">
        <w:rPr>
          <w:spacing w:val="-13"/>
          <w:sz w:val="24"/>
          <w:szCs w:val="24"/>
        </w:rPr>
        <w:t xml:space="preserve"> </w:t>
      </w:r>
      <w:proofErr w:type="gramStart"/>
      <w:r w:rsidRPr="00B832E3">
        <w:rPr>
          <w:spacing w:val="-4"/>
          <w:sz w:val="24"/>
          <w:szCs w:val="24"/>
        </w:rPr>
        <w:t>for</w:t>
      </w:r>
      <w:proofErr w:type="gramEnd"/>
      <w:r w:rsidRPr="00B832E3">
        <w:rPr>
          <w:spacing w:val="-10"/>
          <w:sz w:val="24"/>
          <w:szCs w:val="24"/>
        </w:rPr>
        <w:t xml:space="preserve"> </w:t>
      </w:r>
      <w:r w:rsidRPr="00B832E3">
        <w:rPr>
          <w:spacing w:val="-4"/>
          <w:sz w:val="24"/>
          <w:szCs w:val="24"/>
        </w:rPr>
        <w:t>a</w:t>
      </w:r>
      <w:r w:rsidRPr="00B832E3">
        <w:rPr>
          <w:spacing w:val="-6"/>
          <w:sz w:val="24"/>
          <w:szCs w:val="24"/>
        </w:rPr>
        <w:t xml:space="preserve"> </w:t>
      </w:r>
      <w:r w:rsidRPr="00B832E3">
        <w:rPr>
          <w:spacing w:val="-4"/>
          <w:sz w:val="24"/>
          <w:szCs w:val="24"/>
        </w:rPr>
        <w:t>certificate</w:t>
      </w:r>
      <w:r w:rsidRPr="00B832E3">
        <w:rPr>
          <w:spacing w:val="-1"/>
          <w:sz w:val="24"/>
          <w:szCs w:val="24"/>
        </w:rPr>
        <w:t xml:space="preserve"> </w:t>
      </w:r>
      <w:r w:rsidRPr="00B832E3">
        <w:rPr>
          <w:spacing w:val="-4"/>
          <w:sz w:val="24"/>
          <w:szCs w:val="24"/>
        </w:rPr>
        <w:t>of</w:t>
      </w:r>
      <w:r w:rsidRPr="00B832E3">
        <w:rPr>
          <w:spacing w:val="-12"/>
          <w:sz w:val="24"/>
          <w:szCs w:val="24"/>
        </w:rPr>
        <w:t xml:space="preserve"> </w:t>
      </w:r>
      <w:r w:rsidRPr="00B832E3">
        <w:rPr>
          <w:spacing w:val="-4"/>
          <w:sz w:val="24"/>
          <w:szCs w:val="24"/>
        </w:rPr>
        <w:t>public</w:t>
      </w:r>
      <w:r w:rsidRPr="00B832E3">
        <w:rPr>
          <w:sz w:val="24"/>
          <w:szCs w:val="24"/>
        </w:rPr>
        <w:t xml:space="preserve"> </w:t>
      </w:r>
      <w:r w:rsidRPr="00B832E3">
        <w:rPr>
          <w:spacing w:val="-4"/>
          <w:sz w:val="24"/>
          <w:szCs w:val="24"/>
        </w:rPr>
        <w:t>convenience</w:t>
      </w:r>
      <w:r w:rsidRPr="00B832E3">
        <w:rPr>
          <w:spacing w:val="5"/>
          <w:sz w:val="24"/>
          <w:szCs w:val="24"/>
        </w:rPr>
        <w:t xml:space="preserve"> </w:t>
      </w:r>
      <w:r w:rsidRPr="00B832E3">
        <w:rPr>
          <w:spacing w:val="-4"/>
          <w:sz w:val="24"/>
          <w:szCs w:val="24"/>
        </w:rPr>
        <w:t>and</w:t>
      </w:r>
      <w:r w:rsidRPr="00B832E3">
        <w:rPr>
          <w:spacing w:val="3"/>
          <w:sz w:val="24"/>
          <w:szCs w:val="24"/>
        </w:rPr>
        <w:t xml:space="preserve"> </w:t>
      </w:r>
      <w:r w:rsidRPr="00B832E3">
        <w:rPr>
          <w:spacing w:val="-4"/>
          <w:sz w:val="24"/>
          <w:szCs w:val="24"/>
        </w:rPr>
        <w:t>necessity</w:t>
      </w:r>
    </w:p>
    <w:p w:rsidR="008F4685" w:rsidRPr="00B832E3" w:rsidRDefault="008F4685" w:rsidP="00E076B1">
      <w:pPr>
        <w:tabs>
          <w:tab w:val="left" w:pos="1474"/>
          <w:tab w:val="left" w:pos="1475"/>
        </w:tabs>
        <w:spacing w:line="268" w:lineRule="exact"/>
        <w:ind w:left="1479"/>
        <w:rPr>
          <w:sz w:val="24"/>
          <w:szCs w:val="24"/>
        </w:rPr>
      </w:pPr>
      <w:proofErr w:type="gramStart"/>
      <w:r w:rsidRPr="00B832E3">
        <w:rPr>
          <w:spacing w:val="-4"/>
          <w:sz w:val="24"/>
          <w:szCs w:val="24"/>
        </w:rPr>
        <w:t>only</w:t>
      </w:r>
      <w:proofErr w:type="gramEnd"/>
      <w:r w:rsidRPr="00B832E3">
        <w:rPr>
          <w:spacing w:val="-16"/>
          <w:sz w:val="24"/>
          <w:szCs w:val="24"/>
        </w:rPr>
        <w:t xml:space="preserve"> </w:t>
      </w:r>
      <w:r w:rsidRPr="00B832E3">
        <w:rPr>
          <w:spacing w:val="-4"/>
          <w:sz w:val="24"/>
          <w:szCs w:val="24"/>
        </w:rPr>
        <w:t>if</w:t>
      </w:r>
      <w:r w:rsidRPr="00B832E3">
        <w:rPr>
          <w:spacing w:val="-15"/>
          <w:sz w:val="24"/>
          <w:szCs w:val="24"/>
        </w:rPr>
        <w:t xml:space="preserve"> </w:t>
      </w:r>
      <w:r w:rsidRPr="00B832E3">
        <w:rPr>
          <w:spacing w:val="-4"/>
          <w:sz w:val="24"/>
          <w:szCs w:val="24"/>
        </w:rPr>
        <w:t>the</w:t>
      </w:r>
      <w:r w:rsidRPr="00B832E3">
        <w:rPr>
          <w:spacing w:val="-17"/>
          <w:sz w:val="24"/>
          <w:szCs w:val="24"/>
        </w:rPr>
        <w:t xml:space="preserve"> </w:t>
      </w:r>
      <w:r w:rsidRPr="00B832E3">
        <w:rPr>
          <w:spacing w:val="-4"/>
          <w:sz w:val="24"/>
          <w:szCs w:val="24"/>
        </w:rPr>
        <w:t>commission</w:t>
      </w:r>
      <w:r w:rsidRPr="00B832E3">
        <w:rPr>
          <w:spacing w:val="1"/>
          <w:sz w:val="24"/>
          <w:szCs w:val="24"/>
        </w:rPr>
        <w:t xml:space="preserve"> </w:t>
      </w:r>
      <w:r w:rsidRPr="00B832E3">
        <w:rPr>
          <w:spacing w:val="-4"/>
          <w:sz w:val="24"/>
          <w:szCs w:val="24"/>
        </w:rPr>
        <w:t>determines</w:t>
      </w:r>
      <w:r w:rsidRPr="00B832E3">
        <w:rPr>
          <w:spacing w:val="4"/>
          <w:sz w:val="24"/>
          <w:szCs w:val="24"/>
        </w:rPr>
        <w:t xml:space="preserve"> </w:t>
      </w:r>
      <w:r w:rsidRPr="00B832E3">
        <w:rPr>
          <w:spacing w:val="-4"/>
          <w:sz w:val="24"/>
          <w:szCs w:val="24"/>
        </w:rPr>
        <w:t>all</w:t>
      </w:r>
      <w:r w:rsidRPr="00B832E3">
        <w:rPr>
          <w:spacing w:val="-12"/>
          <w:sz w:val="24"/>
          <w:szCs w:val="24"/>
        </w:rPr>
        <w:t xml:space="preserve"> </w:t>
      </w:r>
      <w:r w:rsidRPr="00B832E3">
        <w:rPr>
          <w:spacing w:val="-4"/>
          <w:sz w:val="24"/>
          <w:szCs w:val="24"/>
        </w:rPr>
        <w:t>of</w:t>
      </w:r>
      <w:r w:rsidRPr="00B832E3">
        <w:rPr>
          <w:spacing w:val="-11"/>
          <w:sz w:val="24"/>
          <w:szCs w:val="24"/>
        </w:rPr>
        <w:t xml:space="preserve"> </w:t>
      </w:r>
      <w:r w:rsidRPr="00B832E3">
        <w:rPr>
          <w:spacing w:val="-4"/>
          <w:sz w:val="24"/>
          <w:szCs w:val="24"/>
        </w:rPr>
        <w:t>the</w:t>
      </w:r>
      <w:r w:rsidRPr="00B832E3">
        <w:rPr>
          <w:spacing w:val="-13"/>
          <w:sz w:val="24"/>
          <w:szCs w:val="24"/>
        </w:rPr>
        <w:t xml:space="preserve"> </w:t>
      </w:r>
      <w:r w:rsidRPr="00B832E3">
        <w:rPr>
          <w:spacing w:val="-4"/>
          <w:sz w:val="24"/>
          <w:szCs w:val="24"/>
        </w:rPr>
        <w:t>following:</w:t>
      </w:r>
    </w:p>
    <w:p w:rsidR="008F4685" w:rsidRPr="00B832E3" w:rsidRDefault="008F4685" w:rsidP="008F4685">
      <w:pPr>
        <w:tabs>
          <w:tab w:val="left" w:pos="1471"/>
          <w:tab w:val="left" w:pos="1472"/>
        </w:tabs>
        <w:spacing w:line="234" w:lineRule="exact"/>
        <w:ind w:left="1471"/>
        <w:rPr>
          <w:sz w:val="24"/>
          <w:szCs w:val="24"/>
        </w:rPr>
      </w:pPr>
      <w:r w:rsidRPr="00B832E3">
        <w:rPr>
          <w:spacing w:val="-4"/>
          <w:sz w:val="24"/>
          <w:szCs w:val="24"/>
        </w:rPr>
        <w:t>2.</w:t>
      </w:r>
      <w:r w:rsidRPr="00B832E3">
        <w:rPr>
          <w:spacing w:val="-22"/>
          <w:sz w:val="24"/>
          <w:szCs w:val="24"/>
        </w:rPr>
        <w:t xml:space="preserve"> </w:t>
      </w:r>
      <w:r w:rsidRPr="00B832E3">
        <w:rPr>
          <w:spacing w:val="-4"/>
          <w:sz w:val="24"/>
          <w:szCs w:val="24"/>
        </w:rPr>
        <w:t>The</w:t>
      </w:r>
      <w:r w:rsidRPr="00B832E3">
        <w:rPr>
          <w:spacing w:val="-13"/>
          <w:sz w:val="24"/>
          <w:szCs w:val="24"/>
        </w:rPr>
        <w:t xml:space="preserve"> </w:t>
      </w:r>
      <w:r w:rsidRPr="00B832E3">
        <w:rPr>
          <w:spacing w:val="-4"/>
          <w:sz w:val="24"/>
          <w:szCs w:val="24"/>
        </w:rPr>
        <w:t>proposed</w:t>
      </w:r>
      <w:r w:rsidRPr="00B832E3">
        <w:rPr>
          <w:spacing w:val="8"/>
          <w:sz w:val="24"/>
          <w:szCs w:val="24"/>
        </w:rPr>
        <w:t xml:space="preserve"> </w:t>
      </w:r>
      <w:r w:rsidRPr="00B832E3">
        <w:rPr>
          <w:spacing w:val="-4"/>
          <w:sz w:val="24"/>
          <w:szCs w:val="24"/>
        </w:rPr>
        <w:t>facility</w:t>
      </w:r>
      <w:r w:rsidRPr="00B832E3">
        <w:rPr>
          <w:spacing w:val="-11"/>
          <w:sz w:val="24"/>
          <w:szCs w:val="24"/>
        </w:rPr>
        <w:t xml:space="preserve"> </w:t>
      </w:r>
      <w:r w:rsidRPr="00B832E3">
        <w:rPr>
          <w:spacing w:val="-4"/>
          <w:sz w:val="24"/>
          <w:szCs w:val="24"/>
        </w:rPr>
        <w:t>satisfies</w:t>
      </w:r>
      <w:r w:rsidRPr="00B832E3">
        <w:rPr>
          <w:spacing w:val="9"/>
          <w:sz w:val="24"/>
          <w:szCs w:val="24"/>
        </w:rPr>
        <w:t xml:space="preserve"> </w:t>
      </w:r>
      <w:r w:rsidRPr="00B832E3">
        <w:rPr>
          <w:spacing w:val="-4"/>
          <w:sz w:val="24"/>
          <w:szCs w:val="24"/>
        </w:rPr>
        <w:t>the</w:t>
      </w:r>
      <w:r w:rsidRPr="00B832E3">
        <w:rPr>
          <w:spacing w:val="-11"/>
          <w:sz w:val="24"/>
          <w:szCs w:val="24"/>
        </w:rPr>
        <w:t xml:space="preserve"> </w:t>
      </w:r>
      <w:r w:rsidRPr="00B832E3">
        <w:rPr>
          <w:spacing w:val="-4"/>
          <w:sz w:val="24"/>
          <w:szCs w:val="24"/>
        </w:rPr>
        <w:t>reasonable</w:t>
      </w:r>
      <w:r w:rsidRPr="00B832E3">
        <w:rPr>
          <w:spacing w:val="7"/>
          <w:sz w:val="24"/>
          <w:szCs w:val="24"/>
        </w:rPr>
        <w:t xml:space="preserve"> </w:t>
      </w:r>
      <w:r w:rsidRPr="00B832E3">
        <w:rPr>
          <w:spacing w:val="-4"/>
          <w:sz w:val="24"/>
          <w:szCs w:val="24"/>
        </w:rPr>
        <w:t>needs</w:t>
      </w:r>
      <w:r w:rsidRPr="00B832E3">
        <w:rPr>
          <w:spacing w:val="-9"/>
          <w:sz w:val="24"/>
          <w:szCs w:val="24"/>
        </w:rPr>
        <w:t xml:space="preserve"> </w:t>
      </w:r>
      <w:r w:rsidRPr="00B832E3">
        <w:rPr>
          <w:spacing w:val="-4"/>
          <w:sz w:val="24"/>
          <w:szCs w:val="24"/>
        </w:rPr>
        <w:t>of</w:t>
      </w:r>
      <w:r w:rsidRPr="00B832E3">
        <w:rPr>
          <w:spacing w:val="-11"/>
          <w:sz w:val="24"/>
          <w:szCs w:val="24"/>
        </w:rPr>
        <w:t xml:space="preserve"> </w:t>
      </w:r>
      <w:r w:rsidRPr="00B832E3">
        <w:rPr>
          <w:spacing w:val="-4"/>
          <w:sz w:val="24"/>
          <w:szCs w:val="24"/>
        </w:rPr>
        <w:t>the</w:t>
      </w:r>
      <w:r w:rsidRPr="00B832E3">
        <w:rPr>
          <w:spacing w:val="-20"/>
          <w:sz w:val="24"/>
          <w:szCs w:val="24"/>
        </w:rPr>
        <w:t xml:space="preserve"> </w:t>
      </w:r>
      <w:r w:rsidRPr="00B832E3">
        <w:rPr>
          <w:spacing w:val="-4"/>
          <w:sz w:val="24"/>
          <w:szCs w:val="24"/>
        </w:rPr>
        <w:t>public</w:t>
      </w:r>
      <w:r w:rsidRPr="00B832E3">
        <w:rPr>
          <w:spacing w:val="-5"/>
          <w:sz w:val="24"/>
          <w:szCs w:val="24"/>
        </w:rPr>
        <w:t xml:space="preserve"> </w:t>
      </w:r>
      <w:r w:rsidRPr="00B832E3">
        <w:rPr>
          <w:spacing w:val="-4"/>
          <w:sz w:val="24"/>
          <w:szCs w:val="24"/>
        </w:rPr>
        <w:t>for</w:t>
      </w:r>
      <w:r w:rsidRPr="00B832E3">
        <w:rPr>
          <w:spacing w:val="-10"/>
          <w:sz w:val="24"/>
          <w:szCs w:val="24"/>
        </w:rPr>
        <w:t xml:space="preserve"> </w:t>
      </w:r>
      <w:r w:rsidRPr="00B832E3">
        <w:rPr>
          <w:spacing w:val="-4"/>
          <w:sz w:val="24"/>
          <w:szCs w:val="24"/>
        </w:rPr>
        <w:t>an</w:t>
      </w:r>
      <w:r w:rsidRPr="00B832E3">
        <w:rPr>
          <w:spacing w:val="-10"/>
          <w:sz w:val="24"/>
          <w:szCs w:val="24"/>
        </w:rPr>
        <w:t xml:space="preserve"> </w:t>
      </w:r>
      <w:r w:rsidRPr="00B832E3">
        <w:rPr>
          <w:spacing w:val="-4"/>
          <w:sz w:val="24"/>
          <w:szCs w:val="24"/>
        </w:rPr>
        <w:t xml:space="preserve">adequate </w:t>
      </w:r>
      <w:r w:rsidRPr="00B832E3">
        <w:rPr>
          <w:w w:val="90"/>
          <w:sz w:val="24"/>
          <w:szCs w:val="24"/>
        </w:rPr>
        <w:t>supply</w:t>
      </w:r>
      <w:r w:rsidRPr="00B832E3">
        <w:rPr>
          <w:spacing w:val="-7"/>
          <w:w w:val="90"/>
          <w:sz w:val="24"/>
          <w:szCs w:val="24"/>
        </w:rPr>
        <w:t xml:space="preserve"> </w:t>
      </w:r>
      <w:r w:rsidRPr="00B832E3">
        <w:rPr>
          <w:w w:val="90"/>
          <w:sz w:val="24"/>
          <w:szCs w:val="24"/>
        </w:rPr>
        <w:t>of</w:t>
      </w:r>
      <w:r w:rsidRPr="00B832E3">
        <w:rPr>
          <w:spacing w:val="-9"/>
          <w:w w:val="90"/>
          <w:sz w:val="24"/>
          <w:szCs w:val="24"/>
        </w:rPr>
        <w:t xml:space="preserve"> </w:t>
      </w:r>
      <w:r w:rsidRPr="00B832E3">
        <w:rPr>
          <w:w w:val="90"/>
          <w:sz w:val="24"/>
          <w:szCs w:val="24"/>
        </w:rPr>
        <w:t>electric</w:t>
      </w:r>
      <w:r w:rsidRPr="00B832E3">
        <w:rPr>
          <w:spacing w:val="3"/>
          <w:sz w:val="24"/>
          <w:szCs w:val="24"/>
        </w:rPr>
        <w:t xml:space="preserve"> </w:t>
      </w:r>
      <w:r w:rsidRPr="00B832E3">
        <w:rPr>
          <w:w w:val="90"/>
          <w:sz w:val="24"/>
          <w:szCs w:val="24"/>
        </w:rPr>
        <w:t>energy.</w:t>
      </w:r>
      <w:r w:rsidRPr="00B832E3">
        <w:rPr>
          <w:spacing w:val="3"/>
          <w:sz w:val="24"/>
          <w:szCs w:val="24"/>
        </w:rPr>
        <w:t xml:space="preserve"> </w:t>
      </w:r>
      <w:r w:rsidRPr="00B832E3">
        <w:rPr>
          <w:strike/>
          <w:w w:val="90"/>
          <w:sz w:val="24"/>
          <w:szCs w:val="24"/>
        </w:rPr>
        <w:t>This subdivision does not apply to a wholesale merchant plant.</w:t>
      </w:r>
    </w:p>
    <w:p w:rsidR="008F4685" w:rsidRPr="00B832E3" w:rsidRDefault="008F4685" w:rsidP="008F4685">
      <w:pPr>
        <w:tabs>
          <w:tab w:val="left" w:pos="1463"/>
          <w:tab w:val="left" w:pos="1464"/>
        </w:tabs>
        <w:spacing w:line="255" w:lineRule="exact"/>
        <w:ind w:left="1471"/>
        <w:rPr>
          <w:sz w:val="24"/>
          <w:szCs w:val="24"/>
        </w:rPr>
      </w:pPr>
      <w:r w:rsidRPr="00B832E3">
        <w:rPr>
          <w:spacing w:val="-4"/>
          <w:sz w:val="24"/>
          <w:szCs w:val="24"/>
        </w:rPr>
        <w:t>3.</w:t>
      </w:r>
      <w:r w:rsidRPr="00B832E3">
        <w:rPr>
          <w:spacing w:val="-14"/>
          <w:sz w:val="24"/>
          <w:szCs w:val="24"/>
        </w:rPr>
        <w:t xml:space="preserve"> </w:t>
      </w:r>
      <w:r w:rsidRPr="00B832E3">
        <w:rPr>
          <w:spacing w:val="-4"/>
          <w:sz w:val="24"/>
          <w:szCs w:val="24"/>
        </w:rPr>
        <w:t>The</w:t>
      </w:r>
      <w:r w:rsidRPr="00B832E3">
        <w:rPr>
          <w:spacing w:val="-23"/>
          <w:sz w:val="24"/>
          <w:szCs w:val="24"/>
        </w:rPr>
        <w:t xml:space="preserve"> </w:t>
      </w:r>
      <w:r w:rsidRPr="00B832E3">
        <w:rPr>
          <w:spacing w:val="-4"/>
          <w:sz w:val="24"/>
          <w:szCs w:val="24"/>
        </w:rPr>
        <w:t>design</w:t>
      </w:r>
      <w:r w:rsidRPr="00B832E3">
        <w:rPr>
          <w:spacing w:val="-6"/>
          <w:sz w:val="24"/>
          <w:szCs w:val="24"/>
        </w:rPr>
        <w:t xml:space="preserve"> </w:t>
      </w:r>
      <w:r w:rsidRPr="00B832E3">
        <w:rPr>
          <w:spacing w:val="-4"/>
          <w:sz w:val="24"/>
          <w:szCs w:val="24"/>
        </w:rPr>
        <w:t>and</w:t>
      </w:r>
      <w:r w:rsidRPr="00B832E3">
        <w:rPr>
          <w:spacing w:val="-8"/>
          <w:sz w:val="24"/>
          <w:szCs w:val="24"/>
        </w:rPr>
        <w:t xml:space="preserve"> </w:t>
      </w:r>
      <w:r w:rsidRPr="00B832E3">
        <w:rPr>
          <w:spacing w:val="-4"/>
          <w:sz w:val="24"/>
          <w:szCs w:val="24"/>
        </w:rPr>
        <w:t>location</w:t>
      </w:r>
      <w:r w:rsidRPr="00B832E3">
        <w:rPr>
          <w:spacing w:val="-3"/>
          <w:sz w:val="24"/>
          <w:szCs w:val="24"/>
        </w:rPr>
        <w:t xml:space="preserve"> </w:t>
      </w:r>
      <w:r w:rsidRPr="00B832E3">
        <w:rPr>
          <w:spacing w:val="-4"/>
          <w:sz w:val="24"/>
          <w:szCs w:val="24"/>
        </w:rPr>
        <w:t>or</w:t>
      </w:r>
      <w:r w:rsidRPr="00B832E3">
        <w:rPr>
          <w:spacing w:val="-18"/>
          <w:sz w:val="24"/>
          <w:szCs w:val="24"/>
        </w:rPr>
        <w:t xml:space="preserve"> </w:t>
      </w:r>
      <w:r w:rsidRPr="00B832E3">
        <w:rPr>
          <w:spacing w:val="-4"/>
          <w:sz w:val="24"/>
          <w:szCs w:val="24"/>
        </w:rPr>
        <w:t>route</w:t>
      </w:r>
      <w:r w:rsidRPr="00B832E3">
        <w:rPr>
          <w:spacing w:val="-16"/>
          <w:sz w:val="24"/>
          <w:szCs w:val="24"/>
        </w:rPr>
        <w:t xml:space="preserve"> </w:t>
      </w:r>
      <w:r w:rsidRPr="00B832E3">
        <w:rPr>
          <w:spacing w:val="-4"/>
          <w:sz w:val="24"/>
          <w:szCs w:val="24"/>
        </w:rPr>
        <w:t>is</w:t>
      </w:r>
      <w:r w:rsidRPr="00B832E3">
        <w:rPr>
          <w:spacing w:val="-16"/>
          <w:sz w:val="24"/>
          <w:szCs w:val="24"/>
        </w:rPr>
        <w:t xml:space="preserve"> </w:t>
      </w:r>
      <w:r w:rsidRPr="00B832E3">
        <w:rPr>
          <w:spacing w:val="-4"/>
          <w:sz w:val="24"/>
          <w:szCs w:val="24"/>
        </w:rPr>
        <w:t>in</w:t>
      </w:r>
      <w:r w:rsidRPr="00B832E3">
        <w:rPr>
          <w:spacing w:val="-14"/>
          <w:sz w:val="24"/>
          <w:szCs w:val="24"/>
        </w:rPr>
        <w:t xml:space="preserve"> </w:t>
      </w:r>
      <w:r w:rsidRPr="00B832E3">
        <w:rPr>
          <w:spacing w:val="-4"/>
          <w:sz w:val="24"/>
          <w:szCs w:val="24"/>
        </w:rPr>
        <w:t>the</w:t>
      </w:r>
      <w:r w:rsidRPr="00B832E3">
        <w:rPr>
          <w:spacing w:val="-13"/>
          <w:sz w:val="24"/>
          <w:szCs w:val="24"/>
        </w:rPr>
        <w:t xml:space="preserve"> </w:t>
      </w:r>
      <w:r w:rsidRPr="00B832E3">
        <w:rPr>
          <w:spacing w:val="-4"/>
          <w:sz w:val="24"/>
          <w:szCs w:val="24"/>
        </w:rPr>
        <w:t>public</w:t>
      </w:r>
      <w:r w:rsidRPr="00B832E3">
        <w:rPr>
          <w:spacing w:val="-7"/>
          <w:sz w:val="24"/>
          <w:szCs w:val="24"/>
        </w:rPr>
        <w:t xml:space="preserve"> </w:t>
      </w:r>
      <w:r w:rsidRPr="00B832E3">
        <w:rPr>
          <w:spacing w:val="-4"/>
          <w:sz w:val="24"/>
          <w:szCs w:val="24"/>
        </w:rPr>
        <w:t>interest</w:t>
      </w:r>
      <w:r w:rsidRPr="00B832E3">
        <w:rPr>
          <w:spacing w:val="-5"/>
          <w:sz w:val="24"/>
          <w:szCs w:val="24"/>
        </w:rPr>
        <w:t xml:space="preserve"> </w:t>
      </w:r>
      <w:r w:rsidRPr="00B832E3">
        <w:rPr>
          <w:spacing w:val="-4"/>
          <w:sz w:val="24"/>
          <w:szCs w:val="24"/>
        </w:rPr>
        <w:t>considering</w:t>
      </w:r>
      <w:r w:rsidRPr="00B832E3">
        <w:rPr>
          <w:spacing w:val="11"/>
          <w:sz w:val="24"/>
          <w:szCs w:val="24"/>
        </w:rPr>
        <w:t xml:space="preserve"> </w:t>
      </w:r>
      <w:r w:rsidRPr="00B832E3">
        <w:rPr>
          <w:spacing w:val="-4"/>
          <w:sz w:val="24"/>
          <w:szCs w:val="24"/>
        </w:rPr>
        <w:t>alternative</w:t>
      </w:r>
      <w:r w:rsidRPr="00B832E3">
        <w:rPr>
          <w:spacing w:val="8"/>
          <w:sz w:val="24"/>
          <w:szCs w:val="24"/>
        </w:rPr>
        <w:t xml:space="preserve"> </w:t>
      </w:r>
      <w:r w:rsidRPr="00B832E3">
        <w:rPr>
          <w:spacing w:val="-4"/>
          <w:sz w:val="24"/>
          <w:szCs w:val="24"/>
        </w:rPr>
        <w:t>sources of</w:t>
      </w:r>
      <w:r w:rsidRPr="00B832E3">
        <w:rPr>
          <w:spacing w:val="-21"/>
          <w:sz w:val="24"/>
          <w:szCs w:val="24"/>
        </w:rPr>
        <w:t xml:space="preserve"> </w:t>
      </w:r>
      <w:r w:rsidRPr="00B832E3">
        <w:rPr>
          <w:spacing w:val="-4"/>
          <w:sz w:val="24"/>
          <w:szCs w:val="24"/>
        </w:rPr>
        <w:t>supply,</w:t>
      </w:r>
      <w:r w:rsidRPr="00B832E3">
        <w:rPr>
          <w:spacing w:val="-11"/>
          <w:sz w:val="24"/>
          <w:szCs w:val="24"/>
        </w:rPr>
        <w:t xml:space="preserve"> </w:t>
      </w:r>
      <w:r w:rsidRPr="00B832E3">
        <w:rPr>
          <w:spacing w:val="-4"/>
          <w:sz w:val="24"/>
          <w:szCs w:val="24"/>
        </w:rPr>
        <w:t>alternative</w:t>
      </w:r>
      <w:r w:rsidRPr="00B832E3">
        <w:rPr>
          <w:spacing w:val="-11"/>
          <w:sz w:val="24"/>
          <w:szCs w:val="24"/>
        </w:rPr>
        <w:t xml:space="preserve"> </w:t>
      </w:r>
      <w:r w:rsidRPr="00B832E3">
        <w:rPr>
          <w:spacing w:val="-4"/>
          <w:sz w:val="24"/>
          <w:szCs w:val="24"/>
        </w:rPr>
        <w:t>locations</w:t>
      </w:r>
      <w:r w:rsidRPr="00B832E3">
        <w:rPr>
          <w:spacing w:val="-11"/>
          <w:sz w:val="24"/>
          <w:szCs w:val="24"/>
        </w:rPr>
        <w:t xml:space="preserve"> </w:t>
      </w:r>
      <w:r w:rsidRPr="00B832E3">
        <w:rPr>
          <w:spacing w:val="-4"/>
          <w:sz w:val="24"/>
          <w:szCs w:val="24"/>
        </w:rPr>
        <w:t>or</w:t>
      </w:r>
      <w:r w:rsidRPr="00B832E3">
        <w:rPr>
          <w:spacing w:val="-13"/>
          <w:sz w:val="24"/>
          <w:szCs w:val="24"/>
        </w:rPr>
        <w:t xml:space="preserve"> </w:t>
      </w:r>
      <w:r w:rsidRPr="00B832E3">
        <w:rPr>
          <w:spacing w:val="-4"/>
          <w:sz w:val="24"/>
          <w:szCs w:val="24"/>
        </w:rPr>
        <w:t>routes,</w:t>
      </w:r>
      <w:r w:rsidRPr="00B832E3">
        <w:rPr>
          <w:spacing w:val="-11"/>
          <w:sz w:val="24"/>
          <w:szCs w:val="24"/>
        </w:rPr>
        <w:t xml:space="preserve"> </w:t>
      </w:r>
      <w:r w:rsidRPr="00B832E3">
        <w:rPr>
          <w:spacing w:val="-4"/>
          <w:sz w:val="24"/>
          <w:szCs w:val="24"/>
        </w:rPr>
        <w:t>individual</w:t>
      </w:r>
      <w:r w:rsidRPr="00B832E3">
        <w:rPr>
          <w:spacing w:val="-11"/>
          <w:sz w:val="24"/>
          <w:szCs w:val="24"/>
        </w:rPr>
        <w:t xml:space="preserve"> </w:t>
      </w:r>
      <w:r w:rsidRPr="00B832E3">
        <w:rPr>
          <w:spacing w:val="-4"/>
          <w:sz w:val="24"/>
          <w:szCs w:val="24"/>
        </w:rPr>
        <w:t>hardships,</w:t>
      </w:r>
      <w:r w:rsidRPr="00B832E3">
        <w:rPr>
          <w:spacing w:val="-9"/>
          <w:sz w:val="24"/>
          <w:szCs w:val="24"/>
        </w:rPr>
        <w:t xml:space="preserve"> </w:t>
      </w:r>
      <w:r w:rsidRPr="00B832E3">
        <w:rPr>
          <w:spacing w:val="-4"/>
          <w:sz w:val="24"/>
          <w:szCs w:val="24"/>
        </w:rPr>
        <w:t>engineering,</w:t>
      </w:r>
      <w:r w:rsidRPr="00B832E3">
        <w:rPr>
          <w:spacing w:val="-5"/>
          <w:sz w:val="24"/>
          <w:szCs w:val="24"/>
        </w:rPr>
        <w:t xml:space="preserve"> </w:t>
      </w:r>
      <w:r w:rsidRPr="00B832E3">
        <w:rPr>
          <w:spacing w:val="-4"/>
          <w:sz w:val="24"/>
          <w:szCs w:val="24"/>
        </w:rPr>
        <w:t>economic,</w:t>
      </w:r>
      <w:r w:rsidR="00E076B1">
        <w:rPr>
          <w:spacing w:val="-4"/>
          <w:sz w:val="24"/>
          <w:szCs w:val="24"/>
        </w:rPr>
        <w:t xml:space="preserve"> safety, reliability and environmental factors</w:t>
      </w:r>
      <w:r w:rsidRPr="00B832E3">
        <w:rPr>
          <w:w w:val="90"/>
          <w:sz w:val="24"/>
          <w:szCs w:val="24"/>
        </w:rPr>
        <w:t>,</w:t>
      </w:r>
      <w:r w:rsidRPr="00B832E3">
        <w:rPr>
          <w:spacing w:val="24"/>
          <w:sz w:val="24"/>
          <w:szCs w:val="24"/>
        </w:rPr>
        <w:t xml:space="preserve"> </w:t>
      </w:r>
      <w:r w:rsidRPr="00B832E3">
        <w:rPr>
          <w:strike/>
          <w:w w:val="90"/>
          <w:sz w:val="24"/>
          <w:szCs w:val="24"/>
        </w:rPr>
        <w:t>except that the commission may not consider alternative sources of supply or engineering or economic factors if the application is for a wholesale merchant plant.</w:t>
      </w:r>
      <w:r w:rsidRPr="00B832E3">
        <w:rPr>
          <w:spacing w:val="9"/>
          <w:sz w:val="24"/>
          <w:szCs w:val="24"/>
        </w:rPr>
        <w:t xml:space="preserve"> </w:t>
      </w:r>
      <w:r w:rsidRPr="00B832E3">
        <w:rPr>
          <w:w w:val="90"/>
          <w:sz w:val="24"/>
          <w:szCs w:val="24"/>
        </w:rPr>
        <w:t>In</w:t>
      </w:r>
      <w:r w:rsidRPr="00B832E3">
        <w:rPr>
          <w:spacing w:val="-6"/>
          <w:sz w:val="24"/>
          <w:szCs w:val="24"/>
        </w:rPr>
        <w:t xml:space="preserve"> </w:t>
      </w:r>
      <w:r w:rsidRPr="00B832E3">
        <w:rPr>
          <w:w w:val="90"/>
          <w:sz w:val="24"/>
          <w:szCs w:val="24"/>
        </w:rPr>
        <w:t>its</w:t>
      </w:r>
      <w:r w:rsidRPr="00B832E3">
        <w:rPr>
          <w:spacing w:val="-3"/>
          <w:w w:val="90"/>
          <w:sz w:val="24"/>
          <w:szCs w:val="24"/>
        </w:rPr>
        <w:t xml:space="preserve"> </w:t>
      </w:r>
      <w:r w:rsidRPr="00B832E3">
        <w:rPr>
          <w:w w:val="90"/>
          <w:sz w:val="24"/>
          <w:szCs w:val="24"/>
        </w:rPr>
        <w:t>consideration</w:t>
      </w:r>
      <w:r w:rsidRPr="00B832E3">
        <w:rPr>
          <w:spacing w:val="24"/>
          <w:sz w:val="24"/>
          <w:szCs w:val="24"/>
        </w:rPr>
        <w:t xml:space="preserve"> </w:t>
      </w:r>
      <w:r w:rsidRPr="00B832E3">
        <w:rPr>
          <w:w w:val="90"/>
          <w:sz w:val="24"/>
          <w:szCs w:val="24"/>
        </w:rPr>
        <w:t>of</w:t>
      </w:r>
      <w:r w:rsidRPr="00B832E3">
        <w:rPr>
          <w:spacing w:val="-2"/>
          <w:w w:val="90"/>
          <w:sz w:val="24"/>
          <w:szCs w:val="24"/>
        </w:rPr>
        <w:t xml:space="preserve"> environmental </w:t>
      </w:r>
      <w:r w:rsidRPr="00B832E3">
        <w:rPr>
          <w:spacing w:val="-4"/>
          <w:sz w:val="24"/>
          <w:szCs w:val="24"/>
        </w:rPr>
        <w:t>factors,</w:t>
      </w:r>
      <w:r w:rsidRPr="00B832E3">
        <w:rPr>
          <w:spacing w:val="-10"/>
          <w:sz w:val="24"/>
          <w:szCs w:val="24"/>
        </w:rPr>
        <w:t xml:space="preserve"> </w:t>
      </w:r>
      <w:r w:rsidRPr="00B832E3">
        <w:rPr>
          <w:spacing w:val="-4"/>
          <w:sz w:val="24"/>
          <w:szCs w:val="24"/>
        </w:rPr>
        <w:t>the</w:t>
      </w:r>
      <w:r w:rsidRPr="00B832E3">
        <w:rPr>
          <w:spacing w:val="-11"/>
          <w:sz w:val="24"/>
          <w:szCs w:val="24"/>
        </w:rPr>
        <w:t xml:space="preserve"> </w:t>
      </w:r>
      <w:r w:rsidRPr="00B832E3">
        <w:rPr>
          <w:spacing w:val="-4"/>
          <w:sz w:val="24"/>
          <w:szCs w:val="24"/>
        </w:rPr>
        <w:t>commission</w:t>
      </w:r>
      <w:r w:rsidRPr="00B832E3">
        <w:rPr>
          <w:sz w:val="24"/>
          <w:szCs w:val="24"/>
        </w:rPr>
        <w:t xml:space="preserve"> </w:t>
      </w:r>
      <w:r w:rsidRPr="00B832E3">
        <w:rPr>
          <w:spacing w:val="-4"/>
          <w:sz w:val="24"/>
          <w:szCs w:val="24"/>
        </w:rPr>
        <w:t>may</w:t>
      </w:r>
      <w:r w:rsidRPr="00B832E3">
        <w:rPr>
          <w:spacing w:val="-14"/>
          <w:sz w:val="24"/>
          <w:szCs w:val="24"/>
        </w:rPr>
        <w:t xml:space="preserve"> </w:t>
      </w:r>
      <w:r w:rsidRPr="00B832E3">
        <w:rPr>
          <w:spacing w:val="-4"/>
          <w:sz w:val="24"/>
          <w:szCs w:val="24"/>
        </w:rPr>
        <w:t>not</w:t>
      </w:r>
      <w:r w:rsidRPr="00B832E3">
        <w:rPr>
          <w:spacing w:val="-12"/>
          <w:sz w:val="24"/>
          <w:szCs w:val="24"/>
        </w:rPr>
        <w:t xml:space="preserve"> </w:t>
      </w:r>
      <w:r w:rsidRPr="00B832E3">
        <w:rPr>
          <w:spacing w:val="-4"/>
          <w:sz w:val="24"/>
          <w:szCs w:val="24"/>
        </w:rPr>
        <w:t>determine</w:t>
      </w:r>
      <w:r w:rsidRPr="00B832E3">
        <w:rPr>
          <w:spacing w:val="-11"/>
          <w:sz w:val="24"/>
          <w:szCs w:val="24"/>
        </w:rPr>
        <w:t xml:space="preserve"> </w:t>
      </w:r>
      <w:r w:rsidRPr="00B832E3">
        <w:rPr>
          <w:spacing w:val="-4"/>
          <w:sz w:val="24"/>
          <w:szCs w:val="24"/>
        </w:rPr>
        <w:t>that</w:t>
      </w:r>
      <w:r w:rsidRPr="00B832E3">
        <w:rPr>
          <w:spacing w:val="-7"/>
          <w:sz w:val="24"/>
          <w:szCs w:val="24"/>
        </w:rPr>
        <w:t xml:space="preserve"> </w:t>
      </w:r>
      <w:r w:rsidRPr="00B832E3">
        <w:rPr>
          <w:spacing w:val="-4"/>
          <w:sz w:val="24"/>
          <w:szCs w:val="24"/>
        </w:rPr>
        <w:t>the</w:t>
      </w:r>
      <w:r w:rsidRPr="00B832E3">
        <w:rPr>
          <w:spacing w:val="-16"/>
          <w:sz w:val="24"/>
          <w:szCs w:val="24"/>
        </w:rPr>
        <w:t xml:space="preserve"> </w:t>
      </w:r>
      <w:r w:rsidRPr="00B832E3">
        <w:rPr>
          <w:spacing w:val="-4"/>
          <w:sz w:val="24"/>
          <w:szCs w:val="24"/>
        </w:rPr>
        <w:t>design</w:t>
      </w:r>
      <w:r w:rsidRPr="00B832E3">
        <w:rPr>
          <w:spacing w:val="-1"/>
          <w:sz w:val="24"/>
          <w:szCs w:val="24"/>
        </w:rPr>
        <w:t xml:space="preserve"> </w:t>
      </w:r>
      <w:r w:rsidRPr="00B832E3">
        <w:rPr>
          <w:spacing w:val="-4"/>
          <w:sz w:val="24"/>
          <w:szCs w:val="24"/>
        </w:rPr>
        <w:t>and</w:t>
      </w:r>
      <w:r w:rsidRPr="00B832E3">
        <w:rPr>
          <w:spacing w:val="-8"/>
          <w:sz w:val="24"/>
          <w:szCs w:val="24"/>
        </w:rPr>
        <w:t xml:space="preserve"> </w:t>
      </w:r>
      <w:r w:rsidRPr="00B832E3">
        <w:rPr>
          <w:spacing w:val="-4"/>
          <w:sz w:val="24"/>
          <w:szCs w:val="24"/>
        </w:rPr>
        <w:t>location</w:t>
      </w:r>
      <w:r w:rsidRPr="00B832E3">
        <w:rPr>
          <w:spacing w:val="-8"/>
          <w:sz w:val="24"/>
          <w:szCs w:val="24"/>
        </w:rPr>
        <w:t xml:space="preserve"> </w:t>
      </w:r>
      <w:r w:rsidRPr="00B832E3">
        <w:rPr>
          <w:spacing w:val="-4"/>
          <w:sz w:val="24"/>
          <w:szCs w:val="24"/>
        </w:rPr>
        <w:t>or</w:t>
      </w:r>
      <w:r w:rsidRPr="00B832E3">
        <w:rPr>
          <w:spacing w:val="-14"/>
          <w:sz w:val="24"/>
          <w:szCs w:val="24"/>
        </w:rPr>
        <w:t xml:space="preserve"> </w:t>
      </w:r>
      <w:r w:rsidRPr="00B832E3">
        <w:rPr>
          <w:spacing w:val="-4"/>
          <w:sz w:val="24"/>
          <w:szCs w:val="24"/>
        </w:rPr>
        <w:t>route</w:t>
      </w:r>
      <w:r w:rsidRPr="00B832E3">
        <w:rPr>
          <w:spacing w:val="-21"/>
          <w:sz w:val="24"/>
          <w:szCs w:val="24"/>
        </w:rPr>
        <w:t xml:space="preserve"> </w:t>
      </w:r>
      <w:r w:rsidRPr="00B832E3">
        <w:rPr>
          <w:spacing w:val="-4"/>
          <w:sz w:val="24"/>
          <w:szCs w:val="24"/>
        </w:rPr>
        <w:t>is not</w:t>
      </w:r>
      <w:r w:rsidRPr="00B832E3">
        <w:rPr>
          <w:spacing w:val="-9"/>
          <w:sz w:val="24"/>
          <w:szCs w:val="24"/>
        </w:rPr>
        <w:t xml:space="preserve"> </w:t>
      </w:r>
      <w:r w:rsidRPr="00B832E3">
        <w:rPr>
          <w:spacing w:val="-5"/>
          <w:sz w:val="24"/>
          <w:szCs w:val="24"/>
        </w:rPr>
        <w:t xml:space="preserve">in </w:t>
      </w:r>
      <w:r w:rsidRPr="00B832E3">
        <w:rPr>
          <w:spacing w:val="-4"/>
          <w:sz w:val="24"/>
          <w:szCs w:val="24"/>
        </w:rPr>
        <w:t>the</w:t>
      </w:r>
      <w:r w:rsidRPr="00B832E3">
        <w:rPr>
          <w:spacing w:val="-25"/>
          <w:sz w:val="24"/>
          <w:szCs w:val="24"/>
        </w:rPr>
        <w:t xml:space="preserve"> </w:t>
      </w:r>
      <w:r w:rsidRPr="00B832E3">
        <w:rPr>
          <w:spacing w:val="-4"/>
          <w:sz w:val="24"/>
          <w:szCs w:val="24"/>
        </w:rPr>
        <w:t>public</w:t>
      </w:r>
      <w:r w:rsidRPr="00B832E3">
        <w:rPr>
          <w:spacing w:val="-9"/>
          <w:sz w:val="24"/>
          <w:szCs w:val="24"/>
        </w:rPr>
        <w:t xml:space="preserve"> </w:t>
      </w:r>
      <w:r w:rsidRPr="00B832E3">
        <w:rPr>
          <w:spacing w:val="-4"/>
          <w:sz w:val="24"/>
          <w:szCs w:val="24"/>
        </w:rPr>
        <w:t>interest</w:t>
      </w:r>
      <w:r w:rsidRPr="00B832E3">
        <w:rPr>
          <w:spacing w:val="1"/>
          <w:sz w:val="24"/>
          <w:szCs w:val="24"/>
        </w:rPr>
        <w:t xml:space="preserve"> </w:t>
      </w:r>
      <w:r w:rsidRPr="00B832E3">
        <w:rPr>
          <w:spacing w:val="-4"/>
          <w:sz w:val="24"/>
          <w:szCs w:val="24"/>
        </w:rPr>
        <w:t>because</w:t>
      </w:r>
      <w:r w:rsidRPr="00B832E3">
        <w:rPr>
          <w:spacing w:val="-13"/>
          <w:sz w:val="24"/>
          <w:szCs w:val="24"/>
        </w:rPr>
        <w:t xml:space="preserve"> </w:t>
      </w:r>
      <w:r w:rsidRPr="00B832E3">
        <w:rPr>
          <w:spacing w:val="-4"/>
          <w:sz w:val="24"/>
          <w:szCs w:val="24"/>
        </w:rPr>
        <w:t>of</w:t>
      </w:r>
      <w:r w:rsidRPr="00B832E3">
        <w:rPr>
          <w:spacing w:val="-6"/>
          <w:sz w:val="24"/>
          <w:szCs w:val="24"/>
        </w:rPr>
        <w:t xml:space="preserve"> </w:t>
      </w:r>
      <w:r w:rsidRPr="00B832E3">
        <w:rPr>
          <w:spacing w:val="-4"/>
          <w:sz w:val="24"/>
          <w:szCs w:val="24"/>
        </w:rPr>
        <w:t>the</w:t>
      </w:r>
      <w:r w:rsidRPr="00B832E3">
        <w:rPr>
          <w:spacing w:val="-19"/>
          <w:sz w:val="24"/>
          <w:szCs w:val="24"/>
        </w:rPr>
        <w:t xml:space="preserve"> </w:t>
      </w:r>
      <w:r w:rsidRPr="00B832E3">
        <w:rPr>
          <w:spacing w:val="-4"/>
          <w:sz w:val="24"/>
          <w:szCs w:val="24"/>
        </w:rPr>
        <w:t>impact</w:t>
      </w:r>
      <w:r w:rsidRPr="00B832E3">
        <w:rPr>
          <w:spacing w:val="-8"/>
          <w:sz w:val="24"/>
          <w:szCs w:val="24"/>
        </w:rPr>
        <w:t xml:space="preserve"> </w:t>
      </w:r>
      <w:r w:rsidRPr="00B832E3">
        <w:rPr>
          <w:spacing w:val="-4"/>
          <w:sz w:val="24"/>
          <w:szCs w:val="24"/>
        </w:rPr>
        <w:t>of</w:t>
      </w:r>
      <w:r w:rsidRPr="00B832E3">
        <w:rPr>
          <w:spacing w:val="-14"/>
          <w:sz w:val="24"/>
          <w:szCs w:val="24"/>
        </w:rPr>
        <w:t xml:space="preserve"> </w:t>
      </w:r>
      <w:r w:rsidRPr="00B832E3">
        <w:rPr>
          <w:spacing w:val="-4"/>
          <w:sz w:val="24"/>
          <w:szCs w:val="24"/>
        </w:rPr>
        <w:t>air</w:t>
      </w:r>
      <w:r w:rsidRPr="00B832E3">
        <w:rPr>
          <w:spacing w:val="-6"/>
          <w:sz w:val="24"/>
          <w:szCs w:val="24"/>
        </w:rPr>
        <w:t xml:space="preserve"> </w:t>
      </w:r>
      <w:r w:rsidRPr="00B832E3">
        <w:rPr>
          <w:spacing w:val="-4"/>
          <w:sz w:val="24"/>
          <w:szCs w:val="24"/>
        </w:rPr>
        <w:t>pollution</w:t>
      </w:r>
      <w:r w:rsidRPr="00B832E3">
        <w:rPr>
          <w:spacing w:val="-2"/>
          <w:sz w:val="24"/>
          <w:szCs w:val="24"/>
        </w:rPr>
        <w:t xml:space="preserve"> </w:t>
      </w:r>
      <w:r w:rsidRPr="00B832E3">
        <w:rPr>
          <w:spacing w:val="-4"/>
          <w:sz w:val="24"/>
          <w:szCs w:val="24"/>
        </w:rPr>
        <w:t>if</w:t>
      </w:r>
      <w:r w:rsidRPr="00B832E3">
        <w:rPr>
          <w:spacing w:val="-18"/>
          <w:sz w:val="24"/>
          <w:szCs w:val="24"/>
        </w:rPr>
        <w:t xml:space="preserve"> </w:t>
      </w:r>
      <w:r w:rsidRPr="00B832E3">
        <w:rPr>
          <w:spacing w:val="-4"/>
          <w:sz w:val="24"/>
          <w:szCs w:val="24"/>
        </w:rPr>
        <w:t>the</w:t>
      </w:r>
      <w:r w:rsidRPr="00B832E3">
        <w:rPr>
          <w:spacing w:val="-20"/>
          <w:sz w:val="24"/>
          <w:szCs w:val="24"/>
        </w:rPr>
        <w:t xml:space="preserve"> </w:t>
      </w:r>
      <w:r w:rsidRPr="00B832E3">
        <w:rPr>
          <w:spacing w:val="-4"/>
          <w:sz w:val="24"/>
          <w:szCs w:val="24"/>
        </w:rPr>
        <w:t>proposed</w:t>
      </w:r>
      <w:r w:rsidRPr="00B832E3">
        <w:rPr>
          <w:spacing w:val="9"/>
          <w:sz w:val="24"/>
          <w:szCs w:val="24"/>
        </w:rPr>
        <w:t xml:space="preserve"> </w:t>
      </w:r>
      <w:r w:rsidRPr="00B832E3">
        <w:rPr>
          <w:spacing w:val="-4"/>
          <w:sz w:val="24"/>
          <w:szCs w:val="24"/>
        </w:rPr>
        <w:t>facility</w:t>
      </w:r>
      <w:r w:rsidRPr="00B832E3">
        <w:rPr>
          <w:spacing w:val="-6"/>
          <w:sz w:val="24"/>
          <w:szCs w:val="24"/>
        </w:rPr>
        <w:t xml:space="preserve"> </w:t>
      </w:r>
      <w:r w:rsidRPr="00B832E3">
        <w:rPr>
          <w:spacing w:val="-4"/>
          <w:sz w:val="24"/>
          <w:szCs w:val="24"/>
        </w:rPr>
        <w:t>will</w:t>
      </w:r>
      <w:r w:rsidRPr="00B832E3">
        <w:rPr>
          <w:spacing w:val="4"/>
          <w:sz w:val="24"/>
          <w:szCs w:val="24"/>
        </w:rPr>
        <w:t xml:space="preserve"> </w:t>
      </w:r>
      <w:r w:rsidRPr="00B832E3">
        <w:rPr>
          <w:spacing w:val="-4"/>
          <w:sz w:val="24"/>
          <w:szCs w:val="24"/>
        </w:rPr>
        <w:t>meet the</w:t>
      </w:r>
      <w:r w:rsidRPr="00B832E3">
        <w:rPr>
          <w:spacing w:val="-21"/>
          <w:sz w:val="24"/>
          <w:szCs w:val="24"/>
        </w:rPr>
        <w:t xml:space="preserve"> </w:t>
      </w:r>
      <w:r w:rsidRPr="00B832E3">
        <w:rPr>
          <w:spacing w:val="-4"/>
          <w:sz w:val="24"/>
          <w:szCs w:val="24"/>
        </w:rPr>
        <w:t>requirements</w:t>
      </w:r>
      <w:r w:rsidRPr="00B832E3">
        <w:rPr>
          <w:spacing w:val="8"/>
          <w:sz w:val="24"/>
          <w:szCs w:val="24"/>
        </w:rPr>
        <w:t xml:space="preserve"> </w:t>
      </w:r>
      <w:r w:rsidRPr="00B832E3">
        <w:rPr>
          <w:spacing w:val="-4"/>
          <w:sz w:val="24"/>
          <w:szCs w:val="24"/>
        </w:rPr>
        <w:t>of</w:t>
      </w:r>
      <w:r w:rsidRPr="00B832E3">
        <w:rPr>
          <w:spacing w:val="-11"/>
          <w:sz w:val="24"/>
          <w:szCs w:val="24"/>
        </w:rPr>
        <w:t xml:space="preserve"> </w:t>
      </w:r>
      <w:proofErr w:type="spellStart"/>
      <w:r w:rsidRPr="00B832E3">
        <w:rPr>
          <w:spacing w:val="-4"/>
          <w:sz w:val="24"/>
          <w:szCs w:val="24"/>
        </w:rPr>
        <w:t>ch.</w:t>
      </w:r>
      <w:proofErr w:type="spellEnd"/>
      <w:r w:rsidRPr="00B832E3">
        <w:rPr>
          <w:spacing w:val="-12"/>
          <w:sz w:val="24"/>
          <w:szCs w:val="24"/>
        </w:rPr>
        <w:t xml:space="preserve"> </w:t>
      </w:r>
      <w:r w:rsidRPr="00B832E3">
        <w:rPr>
          <w:spacing w:val="-4"/>
          <w:sz w:val="24"/>
          <w:szCs w:val="24"/>
        </w:rPr>
        <w:t>285.</w:t>
      </w:r>
    </w:p>
    <w:p w:rsidR="008F4685" w:rsidRDefault="008F4685" w:rsidP="00EF3B7D">
      <w:pPr>
        <w:rPr>
          <w:sz w:val="24"/>
        </w:rPr>
      </w:pPr>
    </w:p>
    <w:p w:rsidR="008F4685" w:rsidRPr="008F4685" w:rsidRDefault="008F4685" w:rsidP="00EF3B7D">
      <w:pPr>
        <w:rPr>
          <w:sz w:val="24"/>
        </w:rPr>
      </w:pPr>
      <w:r>
        <w:rPr>
          <w:b/>
          <w:sz w:val="24"/>
        </w:rPr>
        <w:t>BE IT FURTHER RESOLVED</w:t>
      </w:r>
      <w:r>
        <w:rPr>
          <w:sz w:val="24"/>
        </w:rPr>
        <w:t xml:space="preserve"> that the County Clerk will send a copy of this resolution to Governor Tony Evers, all members of the State Legislature representing Walworth County, and the Wisconsin Counties Association.</w:t>
      </w:r>
    </w:p>
    <w:p w:rsidR="0003244D" w:rsidRDefault="0003244D">
      <w:pPr>
        <w:rPr>
          <w:b/>
          <w:sz w:val="24"/>
        </w:rPr>
      </w:pPr>
    </w:p>
    <w:p w:rsidR="00B1623C" w:rsidRDefault="00B1623C">
      <w:pPr>
        <w:rPr>
          <w:b/>
          <w:sz w:val="24"/>
        </w:rPr>
      </w:pPr>
    </w:p>
    <w:p w:rsidR="00E6296F" w:rsidRDefault="00D422D8">
      <w:pPr>
        <w:rPr>
          <w:b/>
          <w:sz w:val="24"/>
        </w:rPr>
      </w:pPr>
      <w:r>
        <w:rPr>
          <w:b/>
          <w:noProof/>
          <w:sz w:val="24"/>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143510</wp:posOffset>
                </wp:positionV>
                <wp:extent cx="256032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2DFFB"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201.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Mr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ROtMbV0LASu1sqI2e1YvZavrdIaVXLVEHHhm+XgykZSEjeZMSNs4A/r7/rBnEkKPXsU3n&#10;xnYBEhqAzlGNy10NfvaIwmE+maZPO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" o:allowincell="f"/>
            </w:pict>
          </mc:Fallback>
        </mc:AlternateContent>
      </w:r>
      <w:r>
        <w:rPr>
          <w:b/>
          <w:noProof/>
          <w:sz w:val="24"/>
        </w:rPr>
        <mc:AlternateContent>
          <mc:Choice Requires="wps">
            <w:drawing>
              <wp:anchor distT="0" distB="0" distL="114300" distR="114300" simplePos="0" relativeHeight="251657216" behindDoc="0" locked="0" layoutInCell="0" allowOverlap="1">
                <wp:simplePos x="0" y="0"/>
                <wp:positionH relativeFrom="column">
                  <wp:posOffset>3200400</wp:posOffset>
                </wp:positionH>
                <wp:positionV relativeFrom="paragraph">
                  <wp:posOffset>143510</wp:posOffset>
                </wp:positionV>
                <wp:extent cx="256032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01CB4" id="Line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3pt" to="453.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" o:allowincell="f"/>
            </w:pict>
          </mc:Fallback>
        </mc:AlternateContent>
      </w:r>
    </w:p>
    <w:p w:rsidR="00E6296F" w:rsidRDefault="00A70ACB">
      <w:pPr>
        <w:rPr>
          <w:sz w:val="24"/>
        </w:rPr>
      </w:pPr>
      <w:r>
        <w:rPr>
          <w:sz w:val="24"/>
        </w:rPr>
        <w:t>Rick Stacey</w:t>
      </w:r>
      <w:r>
        <w:rPr>
          <w:sz w:val="24"/>
        </w:rPr>
        <w:tab/>
      </w:r>
      <w:r w:rsidR="00E6296F">
        <w:rPr>
          <w:sz w:val="24"/>
        </w:rPr>
        <w:tab/>
      </w:r>
      <w:r w:rsidR="00E6296F">
        <w:rPr>
          <w:sz w:val="24"/>
        </w:rPr>
        <w:tab/>
      </w:r>
      <w:r w:rsidR="00E6296F">
        <w:rPr>
          <w:sz w:val="24"/>
        </w:rPr>
        <w:tab/>
      </w:r>
      <w:r w:rsidR="00E6296F">
        <w:rPr>
          <w:sz w:val="24"/>
        </w:rPr>
        <w:tab/>
      </w:r>
      <w:r w:rsidR="00E6296F">
        <w:rPr>
          <w:sz w:val="24"/>
        </w:rPr>
        <w:tab/>
      </w:r>
      <w:r>
        <w:rPr>
          <w:sz w:val="24"/>
        </w:rPr>
        <w:t>Susi Pike</w:t>
      </w:r>
      <w:r w:rsidR="00E6296F">
        <w:rPr>
          <w:sz w:val="24"/>
        </w:rPr>
        <w:tab/>
      </w:r>
      <w:r w:rsidR="00E6296F">
        <w:rPr>
          <w:sz w:val="24"/>
        </w:rPr>
        <w:tab/>
      </w:r>
    </w:p>
    <w:p w:rsidR="00E6296F" w:rsidRDefault="00E6296F">
      <w:pPr>
        <w:rPr>
          <w:sz w:val="24"/>
        </w:rPr>
      </w:pPr>
      <w:smartTag w:uri="urn:schemas-microsoft-com:office:smarttags" w:element="PlaceType">
        <w:r>
          <w:rPr>
            <w:sz w:val="24"/>
          </w:rPr>
          <w:t>County</w:t>
        </w:r>
      </w:smartTag>
      <w:r>
        <w:rPr>
          <w:sz w:val="24"/>
        </w:rPr>
        <w:t xml:space="preserve"> </w:t>
      </w:r>
      <w:smartTag w:uri="urn:schemas-microsoft-com:office:smarttags" w:element="PlaceName">
        <w:r>
          <w:rPr>
            <w:sz w:val="24"/>
          </w:rPr>
          <w:t>Board</w:t>
        </w:r>
      </w:smartTag>
      <w:r>
        <w:rPr>
          <w:sz w:val="24"/>
        </w:rPr>
        <w:t xml:space="preserve"> Chair</w:t>
      </w:r>
      <w:r>
        <w:rPr>
          <w:sz w:val="24"/>
        </w:rPr>
        <w:tab/>
      </w:r>
      <w:r>
        <w:rPr>
          <w:sz w:val="24"/>
        </w:rPr>
        <w:tab/>
      </w:r>
      <w:r>
        <w:rPr>
          <w:sz w:val="24"/>
        </w:rPr>
        <w:tab/>
      </w:r>
      <w:r>
        <w:rPr>
          <w:sz w:val="24"/>
        </w:rPr>
        <w:tab/>
      </w:r>
      <w:r>
        <w:rPr>
          <w:sz w:val="24"/>
        </w:rPr>
        <w:tab/>
      </w:r>
      <w:smartTag w:uri="urn:schemas-microsoft-com:office:smarttags" w:element="place">
        <w:smartTag w:uri="urn:schemas-microsoft-com:office:smarttags" w:element="PlaceType">
          <w:r>
            <w:rPr>
              <w:sz w:val="24"/>
            </w:rPr>
            <w:t>County</w:t>
          </w:r>
        </w:smartTag>
        <w:r>
          <w:rPr>
            <w:sz w:val="24"/>
          </w:rPr>
          <w:t xml:space="preserve"> </w:t>
        </w:r>
        <w:smartTag w:uri="urn:schemas-microsoft-com:office:smarttags" w:element="PlaceName">
          <w:r>
            <w:rPr>
              <w:sz w:val="24"/>
            </w:rPr>
            <w:t>Clerk</w:t>
          </w:r>
        </w:smartTag>
      </w:smartTag>
    </w:p>
    <w:p w:rsidR="00E6296F" w:rsidRDefault="00E6296F">
      <w:pPr>
        <w:rPr>
          <w:sz w:val="24"/>
        </w:rPr>
      </w:pPr>
    </w:p>
    <w:p w:rsidR="00E6296F" w:rsidRDefault="00E6296F">
      <w:pPr>
        <w:rPr>
          <w:sz w:val="24"/>
        </w:rPr>
      </w:pPr>
      <w:r>
        <w:rPr>
          <w:sz w:val="24"/>
        </w:rPr>
        <w:t>County Board Meeting Date:</w:t>
      </w:r>
      <w:r>
        <w:rPr>
          <w:sz w:val="24"/>
        </w:rPr>
        <w:tab/>
      </w:r>
      <w:r w:rsidR="00167295">
        <w:rPr>
          <w:sz w:val="24"/>
        </w:rPr>
        <w:t xml:space="preserve"> </w:t>
      </w:r>
      <w:r w:rsidR="00A70ACB">
        <w:rPr>
          <w:sz w:val="24"/>
        </w:rPr>
        <w:t>June 13, 2023</w:t>
      </w:r>
    </w:p>
    <w:p w:rsidR="00E6296F" w:rsidRDefault="00E6296F">
      <w:pPr>
        <w:rPr>
          <w:sz w:val="24"/>
        </w:rPr>
      </w:pPr>
    </w:p>
    <w:p w:rsidR="00E6296F" w:rsidRDefault="00E6296F">
      <w:pPr>
        <w:rPr>
          <w:sz w:val="24"/>
        </w:rPr>
      </w:pPr>
      <w:r>
        <w:rPr>
          <w:sz w:val="24"/>
        </w:rPr>
        <w:t>Acti</w:t>
      </w:r>
      <w:r w:rsidR="00167295">
        <w:rPr>
          <w:sz w:val="24"/>
        </w:rPr>
        <w:t>on Required:</w:t>
      </w:r>
      <w:r w:rsidR="00167295">
        <w:rPr>
          <w:sz w:val="24"/>
        </w:rPr>
        <w:tab/>
        <w:t xml:space="preserve">Majority Vote </w:t>
      </w:r>
      <w:r w:rsidR="00167295">
        <w:rPr>
          <w:sz w:val="24"/>
          <w:u w:val="single"/>
        </w:rPr>
        <w:t xml:space="preserve">    </w:t>
      </w:r>
      <w:r w:rsidR="00604C05">
        <w:rPr>
          <w:sz w:val="24"/>
          <w:u w:val="single"/>
        </w:rPr>
        <w:t xml:space="preserve"> </w:t>
      </w:r>
      <w:r w:rsidR="001F113D">
        <w:rPr>
          <w:sz w:val="24"/>
          <w:u w:val="single"/>
        </w:rPr>
        <w:t xml:space="preserve">X </w:t>
      </w:r>
      <w:r w:rsidR="00EF3B7D">
        <w:rPr>
          <w:sz w:val="24"/>
          <w:u w:val="single"/>
        </w:rPr>
        <w:t xml:space="preserve"> </w:t>
      </w:r>
      <w:r w:rsidR="00167295">
        <w:rPr>
          <w:sz w:val="24"/>
          <w:u w:val="single"/>
        </w:rPr>
        <w:t xml:space="preserve">   </w:t>
      </w:r>
      <w:r w:rsidR="00604C05">
        <w:rPr>
          <w:sz w:val="24"/>
        </w:rPr>
        <w:tab/>
      </w:r>
      <w:r>
        <w:rPr>
          <w:sz w:val="24"/>
        </w:rPr>
        <w:t>Two-thirds Vote ______</w:t>
      </w:r>
      <w:r>
        <w:rPr>
          <w:sz w:val="24"/>
        </w:rPr>
        <w:tab/>
        <w:t>Other ______</w:t>
      </w:r>
    </w:p>
    <w:p w:rsidR="00E6296F" w:rsidRDefault="00E6296F">
      <w:pPr>
        <w:suppressLineNumbers/>
        <w:rPr>
          <w:sz w:val="24"/>
        </w:rPr>
      </w:pPr>
    </w:p>
    <w:p w:rsidR="00E6296F" w:rsidRDefault="00C027E7">
      <w:pPr>
        <w:suppressLineNumbers/>
        <w:rPr>
          <w:sz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5943600" cy="22098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09800"/>
                        </a:xfrm>
                        <a:prstGeom prst="rect">
                          <a:avLst/>
                        </a:prstGeom>
                        <a:solidFill>
                          <a:srgbClr val="FFFFFF"/>
                        </a:solidFill>
                        <a:ln w="9525">
                          <a:solidFill>
                            <a:srgbClr val="000000"/>
                          </a:solidFill>
                          <a:miter lim="800000"/>
                          <a:headEnd/>
                          <a:tailEnd/>
                        </a:ln>
                      </wps:spPr>
                      <wps:txbx>
                        <w:txbxContent>
                          <w:p w:rsidR="00C027E7" w:rsidRDefault="00C027E7" w:rsidP="00C027E7">
                            <w:r>
                              <w:t>Policy and Fiscal Note is attached.</w:t>
                            </w:r>
                          </w:p>
                          <w:p w:rsidR="00C027E7" w:rsidRDefault="00C027E7" w:rsidP="00C027E7">
                            <w:r>
                              <w:t>Reviewed and approved pursuant to Section 2-91 of the Walworth County Code of Ordinances:</w:t>
                            </w:r>
                          </w:p>
                          <w:p w:rsidR="00C027E7" w:rsidRDefault="00C027E7" w:rsidP="00C027E7"/>
                          <w:p w:rsidR="00C027E7" w:rsidRDefault="00C027E7" w:rsidP="00C027E7"/>
                          <w:p w:rsidR="00C027E7" w:rsidRDefault="000003A1" w:rsidP="00C027E7">
                            <w:r>
                              <w:t>___________________________________</w:t>
                            </w:r>
                            <w:r>
                              <w:tab/>
                            </w:r>
                            <w:r w:rsidR="00C027E7">
                              <w:tab/>
                            </w:r>
                            <w:r w:rsidR="00C027E7">
                              <w:tab/>
                            </w:r>
                            <w:r>
                              <w:t>___________________________________</w:t>
                            </w:r>
                          </w:p>
                          <w:p w:rsidR="00C027E7" w:rsidRDefault="00C027E7" w:rsidP="00C027E7">
                            <w:r>
                              <w:t>Michael P. Cotter</w:t>
                            </w:r>
                            <w:r>
                              <w:tab/>
                            </w:r>
                            <w:r>
                              <w:tab/>
                            </w:r>
                            <w:r w:rsidR="000003A1">
                              <w:tab/>
                              <w:t>Date</w:t>
                            </w:r>
                            <w:r w:rsidR="000003A1">
                              <w:tab/>
                            </w:r>
                            <w:r w:rsidR="000003A1">
                              <w:tab/>
                            </w:r>
                            <w:r w:rsidR="000003A1">
                              <w:tab/>
                            </w:r>
                            <w:r>
                              <w:t>Jessica Conley</w:t>
                            </w:r>
                            <w:r>
                              <w:tab/>
                            </w:r>
                            <w:r>
                              <w:tab/>
                            </w:r>
                            <w:r w:rsidR="000003A1">
                              <w:tab/>
                            </w:r>
                            <w:r>
                              <w:t>Date</w:t>
                            </w:r>
                          </w:p>
                          <w:p w:rsidR="00C027E7" w:rsidRDefault="000003A1" w:rsidP="00C027E7">
                            <w:r>
                              <w:t>Corporation Counsel</w:t>
                            </w:r>
                            <w:r>
                              <w:tab/>
                            </w:r>
                            <w:r>
                              <w:tab/>
                            </w:r>
                            <w:r>
                              <w:tab/>
                            </w:r>
                            <w:r>
                              <w:tab/>
                            </w:r>
                            <w:r>
                              <w:tab/>
                            </w:r>
                            <w:r w:rsidR="00C027E7">
                              <w:t>Finance Director</w:t>
                            </w:r>
                          </w:p>
                          <w:p w:rsidR="00C027E7" w:rsidRDefault="00C027E7" w:rsidP="00C027E7"/>
                          <w:p w:rsidR="00C027E7" w:rsidRDefault="00C027E7" w:rsidP="00C027E7"/>
                          <w:p w:rsidR="00C027E7" w:rsidRDefault="000003A1" w:rsidP="00C027E7">
                            <w:pPr>
                              <w:rPr>
                                <w:u w:val="single"/>
                              </w:rPr>
                            </w:pPr>
                            <w:r>
                              <w:t>___________________________________</w:t>
                            </w:r>
                          </w:p>
                          <w:p w:rsidR="00C027E7" w:rsidRDefault="00C027E7" w:rsidP="00C027E7">
                            <w:r>
                              <w:t>Mark W. Luberda</w:t>
                            </w:r>
                            <w:r>
                              <w:tab/>
                            </w:r>
                            <w:r>
                              <w:tab/>
                            </w:r>
                            <w:r w:rsidR="000003A1">
                              <w:tab/>
                            </w:r>
                            <w:r>
                              <w:t>Date</w:t>
                            </w:r>
                          </w:p>
                          <w:p w:rsidR="00C027E7" w:rsidRDefault="00C027E7" w:rsidP="00C027E7">
                            <w:r>
                              <w:t>County Administrator</w:t>
                            </w:r>
                          </w:p>
                          <w:p w:rsidR="00C027E7" w:rsidRDefault="00C027E7" w:rsidP="00C027E7"/>
                          <w:p w:rsidR="00C027E7" w:rsidRDefault="00C027E7" w:rsidP="00C027E7">
                            <w:r>
                              <w:t>If unsigned, exceptions shall be so noted by the County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0;width:468pt;height:17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6FKQIAAFE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">
                <v:textbox>
                  <w:txbxContent>
                    <w:p w:rsidR="00C027E7" w:rsidRDefault="00C027E7" w:rsidP="00C027E7">
                      <w:r>
                        <w:t>Policy and Fiscal Note is attached.</w:t>
                      </w:r>
                    </w:p>
                    <w:p w:rsidR="00C027E7" w:rsidRDefault="00C027E7" w:rsidP="00C027E7">
                      <w:r>
                        <w:t>Reviewed and approved pursuant to Section 2-91 of the Walworth County Code of Ordinances:</w:t>
                      </w:r>
                    </w:p>
                    <w:p w:rsidR="00C027E7" w:rsidRDefault="00C027E7" w:rsidP="00C027E7"/>
                    <w:p w:rsidR="00C027E7" w:rsidRDefault="00C027E7" w:rsidP="00C027E7"/>
                    <w:p w:rsidR="00C027E7" w:rsidRDefault="000003A1" w:rsidP="00C027E7">
                      <w:r>
                        <w:t>___________________________________</w:t>
                      </w:r>
                      <w:r>
                        <w:tab/>
                      </w:r>
                      <w:r w:rsidR="00C027E7">
                        <w:tab/>
                      </w:r>
                      <w:r w:rsidR="00C027E7">
                        <w:tab/>
                      </w:r>
                      <w:r>
                        <w:t>___________________________________</w:t>
                      </w:r>
                    </w:p>
                    <w:p w:rsidR="00C027E7" w:rsidRDefault="00C027E7" w:rsidP="00C027E7">
                      <w:r>
                        <w:t>Michael P. Cotter</w:t>
                      </w:r>
                      <w:r>
                        <w:tab/>
                      </w:r>
                      <w:r>
                        <w:tab/>
                      </w:r>
                      <w:r w:rsidR="000003A1">
                        <w:tab/>
                        <w:t>Date</w:t>
                      </w:r>
                      <w:r w:rsidR="000003A1">
                        <w:tab/>
                      </w:r>
                      <w:r w:rsidR="000003A1">
                        <w:tab/>
                      </w:r>
                      <w:r w:rsidR="000003A1">
                        <w:tab/>
                      </w:r>
                      <w:r>
                        <w:t>Jessica Conley</w:t>
                      </w:r>
                      <w:r>
                        <w:tab/>
                      </w:r>
                      <w:r>
                        <w:tab/>
                      </w:r>
                      <w:r w:rsidR="000003A1">
                        <w:tab/>
                      </w:r>
                      <w:r>
                        <w:t>Date</w:t>
                      </w:r>
                    </w:p>
                    <w:p w:rsidR="00C027E7" w:rsidRDefault="000003A1" w:rsidP="00C027E7">
                      <w:r>
                        <w:t>Corporation Counsel</w:t>
                      </w:r>
                      <w:r>
                        <w:tab/>
                      </w:r>
                      <w:r>
                        <w:tab/>
                      </w:r>
                      <w:r>
                        <w:tab/>
                      </w:r>
                      <w:r>
                        <w:tab/>
                      </w:r>
                      <w:r>
                        <w:tab/>
                      </w:r>
                      <w:r w:rsidR="00C027E7">
                        <w:t>Finance Director</w:t>
                      </w:r>
                    </w:p>
                    <w:p w:rsidR="00C027E7" w:rsidRDefault="00C027E7" w:rsidP="00C027E7"/>
                    <w:p w:rsidR="00C027E7" w:rsidRDefault="00C027E7" w:rsidP="00C027E7"/>
                    <w:p w:rsidR="00C027E7" w:rsidRDefault="000003A1" w:rsidP="00C027E7">
                      <w:pPr>
                        <w:rPr>
                          <w:u w:val="single"/>
                        </w:rPr>
                      </w:pPr>
                      <w:r>
                        <w:t>___________________________________</w:t>
                      </w:r>
                    </w:p>
                    <w:p w:rsidR="00C027E7" w:rsidRDefault="00C027E7" w:rsidP="00C027E7">
                      <w:r>
                        <w:t>Mark W. Luberda</w:t>
                      </w:r>
                      <w:r>
                        <w:tab/>
                      </w:r>
                      <w:r>
                        <w:tab/>
                      </w:r>
                      <w:r w:rsidR="000003A1">
                        <w:tab/>
                      </w:r>
                      <w:r>
                        <w:t>Date</w:t>
                      </w:r>
                    </w:p>
                    <w:p w:rsidR="00C027E7" w:rsidRDefault="00C027E7" w:rsidP="00C027E7">
                      <w:r>
                        <w:t>County Administrator</w:t>
                      </w:r>
                    </w:p>
                    <w:p w:rsidR="00C027E7" w:rsidRDefault="00C027E7" w:rsidP="00C027E7"/>
                    <w:p w:rsidR="00C027E7" w:rsidRDefault="00C027E7" w:rsidP="00C027E7">
                      <w:r>
                        <w:t>If unsigned, exceptions shall be so noted by the County Administrator.</w:t>
                      </w:r>
                    </w:p>
                  </w:txbxContent>
                </v:textbox>
                <w10:wrap anchorx="margin"/>
              </v:shape>
            </w:pict>
          </mc:Fallback>
        </mc:AlternateContent>
      </w:r>
    </w:p>
    <w:p w:rsidR="00E6296F" w:rsidRDefault="00E6296F">
      <w:pPr>
        <w:suppressLineNumbers/>
        <w:rPr>
          <w:sz w:val="24"/>
        </w:rPr>
      </w:pPr>
    </w:p>
    <w:p w:rsidR="00E6296F" w:rsidRDefault="00E6296F">
      <w:pPr>
        <w:suppressLineNumbers/>
        <w:rPr>
          <w:sz w:val="24"/>
        </w:rPr>
      </w:pPr>
    </w:p>
    <w:p w:rsidR="0073529F" w:rsidRDefault="0073529F" w:rsidP="0073529F">
      <w:pPr>
        <w:suppressLineNumbers/>
        <w:jc w:val="center"/>
        <w:rPr>
          <w:b/>
          <w:sz w:val="24"/>
          <w:u w:val="single"/>
        </w:rPr>
      </w:pPr>
      <w:r>
        <w:rPr>
          <w:b/>
          <w:sz w:val="24"/>
        </w:rPr>
        <w:br w:type="page"/>
      </w:r>
      <w:r>
        <w:rPr>
          <w:b/>
          <w:sz w:val="24"/>
          <w:u w:val="single"/>
        </w:rPr>
        <w:lastRenderedPageBreak/>
        <w:t>Policy and Fiscal Note</w:t>
      </w:r>
    </w:p>
    <w:p w:rsidR="00993E1C" w:rsidRPr="00993E1C" w:rsidRDefault="00993E1C" w:rsidP="00993E1C">
      <w:pPr>
        <w:pStyle w:val="Title"/>
        <w:rPr>
          <w:u w:val="none"/>
        </w:rPr>
      </w:pPr>
      <w:r w:rsidRPr="00993E1C">
        <w:rPr>
          <w:u w:val="none"/>
        </w:rPr>
        <w:t xml:space="preserve">Resolution No. </w:t>
      </w:r>
      <w:r w:rsidR="00A70ACB">
        <w:rPr>
          <w:u w:val="none"/>
        </w:rPr>
        <w:t>27 – 06/23</w:t>
      </w:r>
    </w:p>
    <w:p w:rsidR="0073529F" w:rsidRDefault="0073529F" w:rsidP="00F654D9">
      <w:pPr>
        <w:suppressLineNumbers/>
        <w:rPr>
          <w:b/>
          <w:sz w:val="24"/>
        </w:rPr>
      </w:pPr>
    </w:p>
    <w:p w:rsidR="00E913E2" w:rsidRDefault="00E6296F" w:rsidP="00A70ACB">
      <w:pPr>
        <w:suppressLineNumbers/>
        <w:ind w:left="720" w:hanging="720"/>
        <w:rPr>
          <w:sz w:val="24"/>
        </w:rPr>
      </w:pPr>
      <w:r>
        <w:rPr>
          <w:b/>
          <w:sz w:val="24"/>
        </w:rPr>
        <w:t>I.</w:t>
      </w:r>
      <w:r>
        <w:rPr>
          <w:b/>
          <w:sz w:val="24"/>
        </w:rPr>
        <w:tab/>
        <w:t>Title:</w:t>
      </w:r>
      <w:r>
        <w:rPr>
          <w:sz w:val="24"/>
        </w:rPr>
        <w:t xml:space="preserve"> </w:t>
      </w:r>
      <w:r w:rsidR="00391F74">
        <w:rPr>
          <w:sz w:val="24"/>
        </w:rPr>
        <w:t xml:space="preserve"> </w:t>
      </w:r>
      <w:r w:rsidR="00A70ACB">
        <w:rPr>
          <w:sz w:val="24"/>
        </w:rPr>
        <w:t>Recommending Revisions to the Solar and Wind Energy Regulations as Established by the Wisconsin Administrative Code and the Wisconsin Statutes</w:t>
      </w:r>
    </w:p>
    <w:p w:rsidR="000003A1" w:rsidRPr="00BB62E8" w:rsidRDefault="000003A1" w:rsidP="0073529F">
      <w:pPr>
        <w:suppressLineNumbers/>
        <w:rPr>
          <w:sz w:val="24"/>
        </w:rPr>
      </w:pPr>
    </w:p>
    <w:p w:rsidR="006929A0" w:rsidRDefault="006929A0" w:rsidP="004245D9">
      <w:pPr>
        <w:suppressLineNumbers/>
        <w:rPr>
          <w:b/>
          <w:sz w:val="24"/>
        </w:rPr>
      </w:pPr>
    </w:p>
    <w:p w:rsidR="00D33848" w:rsidRPr="006929A0" w:rsidRDefault="00D33848" w:rsidP="004245D9">
      <w:pPr>
        <w:suppressLineNumbers/>
        <w:rPr>
          <w:b/>
          <w:sz w:val="24"/>
        </w:rPr>
      </w:pPr>
    </w:p>
    <w:p w:rsidR="00E6296F" w:rsidRDefault="00E6296F" w:rsidP="00D07698">
      <w:pPr>
        <w:suppressLineNumbers/>
        <w:ind w:left="720" w:hanging="720"/>
        <w:rPr>
          <w:sz w:val="24"/>
        </w:rPr>
      </w:pPr>
      <w:r>
        <w:rPr>
          <w:b/>
          <w:sz w:val="24"/>
        </w:rPr>
        <w:t>II.</w:t>
      </w:r>
      <w:r>
        <w:rPr>
          <w:b/>
          <w:sz w:val="24"/>
        </w:rPr>
        <w:tab/>
        <w:t>Purpose and Policy Impact Statement:</w:t>
      </w:r>
      <w:r w:rsidR="00EF3B7D">
        <w:rPr>
          <w:sz w:val="24"/>
        </w:rPr>
        <w:t xml:space="preserve">  </w:t>
      </w:r>
      <w:r w:rsidR="005F4CE0">
        <w:rPr>
          <w:sz w:val="24"/>
        </w:rPr>
        <w:t xml:space="preserve">Walworth County opposes the current Renewable Energy regulations as promulgated by the Wisconsin Public Service Commission (“PSC”) and the Wisconsin Statutes. The purpose of this resolution is to recommend revisions to these regulations. </w:t>
      </w:r>
    </w:p>
    <w:p w:rsidR="000003A1" w:rsidRDefault="000003A1">
      <w:pPr>
        <w:suppressLineNumbers/>
        <w:rPr>
          <w:sz w:val="24"/>
        </w:rPr>
      </w:pPr>
    </w:p>
    <w:p w:rsidR="000003A1" w:rsidRDefault="000003A1">
      <w:pPr>
        <w:suppressLineNumbers/>
        <w:rPr>
          <w:sz w:val="24"/>
        </w:rPr>
      </w:pPr>
    </w:p>
    <w:p w:rsidR="00D33848" w:rsidRDefault="00D33848">
      <w:pPr>
        <w:suppressLineNumbers/>
        <w:rPr>
          <w:sz w:val="24"/>
        </w:rPr>
      </w:pPr>
    </w:p>
    <w:p w:rsidR="00E6296F" w:rsidRDefault="00E6296F" w:rsidP="009F3677">
      <w:pPr>
        <w:suppressLineNumbers/>
        <w:ind w:left="720" w:hanging="720"/>
        <w:rPr>
          <w:sz w:val="24"/>
        </w:rPr>
      </w:pPr>
      <w:r>
        <w:rPr>
          <w:b/>
          <w:sz w:val="24"/>
        </w:rPr>
        <w:t>III.</w:t>
      </w:r>
      <w:r>
        <w:rPr>
          <w:b/>
          <w:sz w:val="24"/>
        </w:rPr>
        <w:tab/>
        <w:t>Budget and Fiscal Impact:</w:t>
      </w:r>
      <w:r w:rsidR="00465D8D">
        <w:rPr>
          <w:sz w:val="24"/>
        </w:rPr>
        <w:t xml:space="preserve">  </w:t>
      </w:r>
      <w:r w:rsidR="00391F74">
        <w:rPr>
          <w:sz w:val="24"/>
        </w:rPr>
        <w:t>Passage of this resolution will not have any fiscal impact on the County budget.</w:t>
      </w:r>
    </w:p>
    <w:p w:rsidR="00E6296F" w:rsidRDefault="00E6296F">
      <w:pPr>
        <w:suppressLineNumbers/>
        <w:rPr>
          <w:sz w:val="24"/>
        </w:rPr>
      </w:pPr>
    </w:p>
    <w:p w:rsidR="00E6296F" w:rsidRDefault="00E6296F">
      <w:pPr>
        <w:suppressLineNumbers/>
        <w:rPr>
          <w:sz w:val="24"/>
        </w:rPr>
      </w:pPr>
    </w:p>
    <w:p w:rsidR="00D33848" w:rsidRDefault="00D33848">
      <w:pPr>
        <w:suppressLineNumbers/>
        <w:rPr>
          <w:sz w:val="24"/>
        </w:rPr>
      </w:pPr>
      <w:bookmarkStart w:id="0" w:name="_GoBack"/>
      <w:bookmarkEnd w:id="0"/>
    </w:p>
    <w:p w:rsidR="00E6296F" w:rsidRDefault="00E6296F">
      <w:pPr>
        <w:suppressLineNumbers/>
        <w:ind w:left="720" w:hanging="720"/>
        <w:rPr>
          <w:sz w:val="24"/>
        </w:rPr>
      </w:pPr>
      <w:r>
        <w:rPr>
          <w:b/>
          <w:sz w:val="24"/>
        </w:rPr>
        <w:t>IV.</w:t>
      </w:r>
      <w:r>
        <w:rPr>
          <w:b/>
          <w:sz w:val="24"/>
        </w:rPr>
        <w:tab/>
        <w:t>Referred to the following standing committees for consideration and date of referral:</w:t>
      </w:r>
    </w:p>
    <w:p w:rsidR="00E6296F" w:rsidRDefault="00E6296F">
      <w:pPr>
        <w:suppressLineNumbers/>
        <w:rPr>
          <w:sz w:val="24"/>
        </w:rPr>
      </w:pPr>
    </w:p>
    <w:p w:rsidR="0073529F" w:rsidRDefault="00E6296F">
      <w:pPr>
        <w:suppressLineNumbers/>
        <w:ind w:firstLine="720"/>
        <w:rPr>
          <w:sz w:val="24"/>
        </w:rPr>
      </w:pPr>
      <w:r>
        <w:rPr>
          <w:sz w:val="24"/>
        </w:rPr>
        <w:t>Committee:</w:t>
      </w:r>
      <w:r>
        <w:rPr>
          <w:sz w:val="24"/>
        </w:rPr>
        <w:tab/>
      </w:r>
      <w:r w:rsidR="00A70ACB">
        <w:rPr>
          <w:sz w:val="24"/>
        </w:rPr>
        <w:t>County Zoning Agency</w:t>
      </w:r>
      <w:r w:rsidR="00D07698">
        <w:rPr>
          <w:sz w:val="24"/>
        </w:rPr>
        <w:tab/>
      </w:r>
      <w:r w:rsidR="00D07698">
        <w:rPr>
          <w:sz w:val="24"/>
        </w:rPr>
        <w:tab/>
      </w:r>
      <w:r>
        <w:rPr>
          <w:sz w:val="24"/>
        </w:rPr>
        <w:t>Meeting Date:</w:t>
      </w:r>
      <w:r w:rsidR="00465D8D">
        <w:rPr>
          <w:sz w:val="24"/>
        </w:rPr>
        <w:t xml:space="preserve">  </w:t>
      </w:r>
      <w:r w:rsidR="00A70ACB">
        <w:rPr>
          <w:sz w:val="24"/>
        </w:rPr>
        <w:t>May 18, 2023</w:t>
      </w:r>
    </w:p>
    <w:p w:rsidR="002B73C6" w:rsidRDefault="002B73C6">
      <w:pPr>
        <w:suppressLineNumbers/>
        <w:ind w:firstLine="720"/>
        <w:rPr>
          <w:sz w:val="24"/>
        </w:rPr>
      </w:pPr>
      <w:r>
        <w:rPr>
          <w:sz w:val="24"/>
        </w:rPr>
        <w:tab/>
      </w:r>
      <w:r>
        <w:rPr>
          <w:sz w:val="24"/>
        </w:rPr>
        <w:tab/>
      </w:r>
    </w:p>
    <w:p w:rsidR="00EF3B7D" w:rsidRDefault="00E6296F">
      <w:pPr>
        <w:suppressLineNumbers/>
        <w:ind w:firstLine="720"/>
        <w:rPr>
          <w:sz w:val="24"/>
        </w:rPr>
      </w:pPr>
      <w:r>
        <w:rPr>
          <w:sz w:val="24"/>
        </w:rPr>
        <w:t>Vote:</w:t>
      </w:r>
      <w:r>
        <w:rPr>
          <w:sz w:val="24"/>
        </w:rPr>
        <w:tab/>
      </w:r>
      <w:r>
        <w:rPr>
          <w:sz w:val="24"/>
        </w:rPr>
        <w:tab/>
      </w:r>
      <w:r w:rsidR="002B4939">
        <w:rPr>
          <w:sz w:val="24"/>
        </w:rPr>
        <w:t>4 –</w:t>
      </w:r>
      <w:r w:rsidR="00872E72">
        <w:rPr>
          <w:sz w:val="24"/>
        </w:rPr>
        <w:t xml:space="preserve"> 3</w:t>
      </w:r>
    </w:p>
    <w:p w:rsidR="00630ADC" w:rsidRDefault="00630ADC">
      <w:pPr>
        <w:suppressLineNumbers/>
        <w:ind w:firstLine="720"/>
        <w:rPr>
          <w:sz w:val="24"/>
        </w:rPr>
      </w:pPr>
    </w:p>
    <w:p w:rsidR="00E6296F" w:rsidRDefault="00E6296F">
      <w:pPr>
        <w:suppressLineNumbers/>
        <w:ind w:firstLine="720"/>
        <w:rPr>
          <w:sz w:val="24"/>
        </w:rPr>
      </w:pPr>
      <w:r>
        <w:rPr>
          <w:sz w:val="24"/>
        </w:rPr>
        <w:t>County Board Meeting Date:</w:t>
      </w:r>
      <w:r w:rsidR="00EF3B7D">
        <w:rPr>
          <w:sz w:val="24"/>
        </w:rPr>
        <w:t xml:space="preserve">  </w:t>
      </w:r>
      <w:r w:rsidR="00A70ACB">
        <w:rPr>
          <w:sz w:val="24"/>
        </w:rPr>
        <w:t>June 13, 2023</w:t>
      </w:r>
    </w:p>
    <w:p w:rsidR="00E6296F" w:rsidRDefault="00E6296F">
      <w:pPr>
        <w:suppressLineNumbers/>
        <w:rPr>
          <w:sz w:val="24"/>
        </w:rPr>
      </w:pPr>
    </w:p>
    <w:p w:rsidR="00E6296F" w:rsidRDefault="00C027E7">
      <w:pPr>
        <w:suppressLineNumbers/>
        <w:rPr>
          <w:sz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5943600" cy="19812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81200"/>
                        </a:xfrm>
                        <a:prstGeom prst="rect">
                          <a:avLst/>
                        </a:prstGeom>
                        <a:solidFill>
                          <a:srgbClr val="FFFFFF"/>
                        </a:solidFill>
                        <a:ln w="9525">
                          <a:solidFill>
                            <a:srgbClr val="000000"/>
                          </a:solidFill>
                          <a:miter lim="800000"/>
                          <a:headEnd/>
                          <a:tailEnd/>
                        </a:ln>
                      </wps:spPr>
                      <wps:txbx>
                        <w:txbxContent>
                          <w:p w:rsidR="00C027E7" w:rsidRDefault="00C027E7" w:rsidP="00C027E7">
                            <w:r>
                              <w:t>Policy and fiscal note has been reviewed and approved as an accurate statement of the probable policy and fiscal impacts associated with passage of the attached resolution.</w:t>
                            </w:r>
                          </w:p>
                          <w:p w:rsidR="00C027E7" w:rsidRDefault="00C027E7" w:rsidP="00C027E7"/>
                          <w:p w:rsidR="00C027E7" w:rsidRDefault="00C027E7" w:rsidP="00C027E7"/>
                          <w:p w:rsidR="00C027E7" w:rsidRDefault="00C027E7" w:rsidP="00C027E7">
                            <w:r>
                              <w:t>___________________________________</w:t>
                            </w:r>
                            <w:r>
                              <w:tab/>
                            </w:r>
                            <w:r>
                              <w:tab/>
                            </w:r>
                            <w:r>
                              <w:tab/>
                              <w:t>____________________________________</w:t>
                            </w:r>
                          </w:p>
                          <w:p w:rsidR="00C027E7" w:rsidRDefault="00C027E7" w:rsidP="00C027E7">
                            <w:r>
                              <w:t>Michael P. Cotter</w:t>
                            </w:r>
                            <w:r>
                              <w:tab/>
                            </w:r>
                            <w:r>
                              <w:tab/>
                            </w:r>
                            <w:r>
                              <w:tab/>
                              <w:t>Date</w:t>
                            </w:r>
                            <w:r>
                              <w:tab/>
                            </w:r>
                            <w:r>
                              <w:tab/>
                            </w:r>
                            <w:r>
                              <w:tab/>
                              <w:t>Jessica Conley</w:t>
                            </w:r>
                            <w:r>
                              <w:tab/>
                            </w:r>
                            <w:r>
                              <w:tab/>
                            </w:r>
                            <w:r>
                              <w:tab/>
                              <w:t>Date</w:t>
                            </w:r>
                          </w:p>
                          <w:p w:rsidR="00C027E7" w:rsidRDefault="00C027E7" w:rsidP="00C027E7">
                            <w:r>
                              <w:t>Corporation Counsel</w:t>
                            </w:r>
                            <w:r>
                              <w:tab/>
                            </w:r>
                            <w:r>
                              <w:tab/>
                            </w:r>
                            <w:r>
                              <w:tab/>
                            </w:r>
                            <w:r>
                              <w:tab/>
                            </w:r>
                            <w:r>
                              <w:tab/>
                              <w:t>Finance Director</w:t>
                            </w:r>
                          </w:p>
                          <w:p w:rsidR="00C027E7" w:rsidRDefault="00C027E7" w:rsidP="00C027E7"/>
                          <w:p w:rsidR="00C027E7" w:rsidRDefault="00C027E7" w:rsidP="00C027E7"/>
                          <w:p w:rsidR="00C027E7" w:rsidRDefault="00C027E7" w:rsidP="00C027E7">
                            <w:r>
                              <w:rPr>
                                <w:u w:val="single"/>
                              </w:rPr>
                              <w:tab/>
                            </w:r>
                            <w:r>
                              <w:rPr>
                                <w:u w:val="single"/>
                              </w:rPr>
                              <w:tab/>
                            </w:r>
                            <w:r>
                              <w:rPr>
                                <w:u w:val="single"/>
                              </w:rPr>
                              <w:tab/>
                            </w:r>
                            <w:r>
                              <w:rPr>
                                <w:u w:val="single"/>
                              </w:rPr>
                              <w:tab/>
                            </w:r>
                            <w:r>
                              <w:rPr>
                                <w:u w:val="single"/>
                              </w:rPr>
                              <w:tab/>
                            </w:r>
                          </w:p>
                          <w:p w:rsidR="00C027E7" w:rsidRDefault="00C027E7" w:rsidP="00C027E7">
                            <w:r>
                              <w:t>Mark W. Luberda</w:t>
                            </w:r>
                            <w:r>
                              <w:tab/>
                            </w:r>
                            <w:r>
                              <w:tab/>
                            </w:r>
                            <w:r>
                              <w:tab/>
                              <w:t>Date</w:t>
                            </w:r>
                          </w:p>
                          <w:p w:rsidR="00C027E7" w:rsidRDefault="00C027E7" w:rsidP="00C027E7">
                            <w:r>
                              <w:t>County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0;margin-top:0;width:468pt;height:15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">
                <v:textbox>
                  <w:txbxContent>
                    <w:p w:rsidR="00C027E7" w:rsidRDefault="00C027E7" w:rsidP="00C027E7">
                      <w:r>
                        <w:t>Policy and fiscal note has been reviewed and approved as an accurate statement of the probable policy and fiscal impacts associated with passage of the attached resolution.</w:t>
                      </w:r>
                    </w:p>
                    <w:p w:rsidR="00C027E7" w:rsidRDefault="00C027E7" w:rsidP="00C027E7"/>
                    <w:p w:rsidR="00C027E7" w:rsidRDefault="00C027E7" w:rsidP="00C027E7"/>
                    <w:p w:rsidR="00C027E7" w:rsidRDefault="00C027E7" w:rsidP="00C027E7">
                      <w:r>
                        <w:t>___________________________________</w:t>
                      </w:r>
                      <w:r>
                        <w:tab/>
                      </w:r>
                      <w:r>
                        <w:tab/>
                      </w:r>
                      <w:r>
                        <w:tab/>
                        <w:t>____________________________________</w:t>
                      </w:r>
                    </w:p>
                    <w:p w:rsidR="00C027E7" w:rsidRDefault="00C027E7" w:rsidP="00C027E7">
                      <w:r>
                        <w:t>Michael P. Cotter</w:t>
                      </w:r>
                      <w:r>
                        <w:tab/>
                      </w:r>
                      <w:r>
                        <w:tab/>
                      </w:r>
                      <w:r>
                        <w:tab/>
                        <w:t>Date</w:t>
                      </w:r>
                      <w:r>
                        <w:tab/>
                      </w:r>
                      <w:r>
                        <w:tab/>
                      </w:r>
                      <w:r>
                        <w:tab/>
                        <w:t>Jessica Conley</w:t>
                      </w:r>
                      <w:r>
                        <w:tab/>
                      </w:r>
                      <w:r>
                        <w:tab/>
                      </w:r>
                      <w:r>
                        <w:tab/>
                        <w:t>Date</w:t>
                      </w:r>
                    </w:p>
                    <w:p w:rsidR="00C027E7" w:rsidRDefault="00C027E7" w:rsidP="00C027E7">
                      <w:r>
                        <w:t>Corporation Counsel</w:t>
                      </w:r>
                      <w:r>
                        <w:tab/>
                      </w:r>
                      <w:r>
                        <w:tab/>
                      </w:r>
                      <w:r>
                        <w:tab/>
                      </w:r>
                      <w:r>
                        <w:tab/>
                      </w:r>
                      <w:r>
                        <w:tab/>
                        <w:t>Finance Director</w:t>
                      </w:r>
                    </w:p>
                    <w:p w:rsidR="00C027E7" w:rsidRDefault="00C027E7" w:rsidP="00C027E7"/>
                    <w:p w:rsidR="00C027E7" w:rsidRDefault="00C027E7" w:rsidP="00C027E7"/>
                    <w:p w:rsidR="00C027E7" w:rsidRDefault="00C027E7" w:rsidP="00C027E7">
                      <w:r>
                        <w:rPr>
                          <w:u w:val="single"/>
                        </w:rPr>
                        <w:tab/>
                      </w:r>
                      <w:r>
                        <w:rPr>
                          <w:u w:val="single"/>
                        </w:rPr>
                        <w:tab/>
                      </w:r>
                      <w:r>
                        <w:rPr>
                          <w:u w:val="single"/>
                        </w:rPr>
                        <w:tab/>
                      </w:r>
                      <w:r>
                        <w:rPr>
                          <w:u w:val="single"/>
                        </w:rPr>
                        <w:tab/>
                      </w:r>
                      <w:r>
                        <w:rPr>
                          <w:u w:val="single"/>
                        </w:rPr>
                        <w:tab/>
                      </w:r>
                    </w:p>
                    <w:p w:rsidR="00C027E7" w:rsidRDefault="00C027E7" w:rsidP="00C027E7">
                      <w:r>
                        <w:t>Mark W. Luberda</w:t>
                      </w:r>
                      <w:r>
                        <w:tab/>
                      </w:r>
                      <w:r>
                        <w:tab/>
                      </w:r>
                      <w:r>
                        <w:tab/>
                        <w:t>Date</w:t>
                      </w:r>
                    </w:p>
                    <w:p w:rsidR="00C027E7" w:rsidRDefault="00C027E7" w:rsidP="00C027E7">
                      <w:r>
                        <w:t>County Administrator</w:t>
                      </w:r>
                    </w:p>
                  </w:txbxContent>
                </v:textbox>
                <w10:wrap anchorx="margin"/>
              </v:shape>
            </w:pict>
          </mc:Fallback>
        </mc:AlternateContent>
      </w:r>
    </w:p>
    <w:sectPr w:rsidR="00E6296F" w:rsidSect="00444590">
      <w:footerReference w:type="even" r:id="rId8"/>
      <w:footerReference w:type="default" r:id="rId9"/>
      <w:pgSz w:w="12240" w:h="15840" w:code="1"/>
      <w:pgMar w:top="1440" w:right="1440" w:bottom="1440" w:left="1440" w:header="720" w:footer="720" w:gutter="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25F" w:rsidRPr="0041369F" w:rsidRDefault="0014625F">
      <w:pPr>
        <w:rPr>
          <w:rFonts w:ascii="Arial" w:hAnsi="Arial"/>
          <w:sz w:val="22"/>
        </w:rPr>
      </w:pPr>
      <w:r>
        <w:separator/>
      </w:r>
    </w:p>
  </w:endnote>
  <w:endnote w:type="continuationSeparator" w:id="0">
    <w:p w:rsidR="0014625F" w:rsidRPr="0041369F" w:rsidRDefault="0014625F">
      <w:pPr>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A0" w:rsidRDefault="006929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29A0" w:rsidRDefault="00692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A0" w:rsidRDefault="006929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3848">
      <w:rPr>
        <w:rStyle w:val="PageNumber"/>
        <w:noProof/>
      </w:rPr>
      <w:t>2</w:t>
    </w:r>
    <w:r>
      <w:rPr>
        <w:rStyle w:val="PageNumber"/>
      </w:rPr>
      <w:fldChar w:fldCharType="end"/>
    </w:r>
  </w:p>
  <w:p w:rsidR="006929A0" w:rsidRDefault="00692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25F" w:rsidRPr="0041369F" w:rsidRDefault="0014625F">
      <w:pPr>
        <w:rPr>
          <w:rFonts w:ascii="Arial" w:hAnsi="Arial"/>
          <w:sz w:val="22"/>
        </w:rPr>
      </w:pPr>
      <w:r>
        <w:separator/>
      </w:r>
    </w:p>
  </w:footnote>
  <w:footnote w:type="continuationSeparator" w:id="0">
    <w:p w:rsidR="0014625F" w:rsidRPr="0041369F" w:rsidRDefault="0014625F">
      <w:pPr>
        <w:rPr>
          <w:rFonts w:ascii="Arial" w:hAnsi="Arial"/>
          <w:sz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C740A"/>
    <w:multiLevelType w:val="hybridMultilevel"/>
    <w:tmpl w:val="062623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4A"/>
    <w:rsid w:val="000003A1"/>
    <w:rsid w:val="0000665F"/>
    <w:rsid w:val="0003244D"/>
    <w:rsid w:val="00055B0D"/>
    <w:rsid w:val="00057839"/>
    <w:rsid w:val="00075039"/>
    <w:rsid w:val="000819D1"/>
    <w:rsid w:val="000D1400"/>
    <w:rsid w:val="0010137C"/>
    <w:rsid w:val="0014625F"/>
    <w:rsid w:val="00146BA0"/>
    <w:rsid w:val="001506BC"/>
    <w:rsid w:val="0015319B"/>
    <w:rsid w:val="00167295"/>
    <w:rsid w:val="00172BA5"/>
    <w:rsid w:val="001758E8"/>
    <w:rsid w:val="001B23C9"/>
    <w:rsid w:val="001F113D"/>
    <w:rsid w:val="002043B4"/>
    <w:rsid w:val="00267B33"/>
    <w:rsid w:val="00271A6B"/>
    <w:rsid w:val="00280C3B"/>
    <w:rsid w:val="002970A9"/>
    <w:rsid w:val="002B4939"/>
    <w:rsid w:val="002B73C6"/>
    <w:rsid w:val="002F4209"/>
    <w:rsid w:val="00324593"/>
    <w:rsid w:val="003466DD"/>
    <w:rsid w:val="00391F74"/>
    <w:rsid w:val="00395467"/>
    <w:rsid w:val="003A44D9"/>
    <w:rsid w:val="003E0FC9"/>
    <w:rsid w:val="003E5FD6"/>
    <w:rsid w:val="00407B79"/>
    <w:rsid w:val="004245D9"/>
    <w:rsid w:val="00430585"/>
    <w:rsid w:val="0043602F"/>
    <w:rsid w:val="00444590"/>
    <w:rsid w:val="0046224A"/>
    <w:rsid w:val="00465D8D"/>
    <w:rsid w:val="00494D98"/>
    <w:rsid w:val="0049687F"/>
    <w:rsid w:val="004B4583"/>
    <w:rsid w:val="004C69F1"/>
    <w:rsid w:val="004F071C"/>
    <w:rsid w:val="00561DED"/>
    <w:rsid w:val="005A73FE"/>
    <w:rsid w:val="005C3E80"/>
    <w:rsid w:val="005D46AC"/>
    <w:rsid w:val="005F4CE0"/>
    <w:rsid w:val="005F54F4"/>
    <w:rsid w:val="00604C05"/>
    <w:rsid w:val="00616854"/>
    <w:rsid w:val="00630ADC"/>
    <w:rsid w:val="006566E7"/>
    <w:rsid w:val="00661480"/>
    <w:rsid w:val="00665D0A"/>
    <w:rsid w:val="00672C3F"/>
    <w:rsid w:val="006929A0"/>
    <w:rsid w:val="006973B2"/>
    <w:rsid w:val="006C4029"/>
    <w:rsid w:val="006C56E5"/>
    <w:rsid w:val="006D6A13"/>
    <w:rsid w:val="006E2B56"/>
    <w:rsid w:val="00713BBF"/>
    <w:rsid w:val="0073529F"/>
    <w:rsid w:val="00776AB0"/>
    <w:rsid w:val="007C19DA"/>
    <w:rsid w:val="00872E72"/>
    <w:rsid w:val="008A30F0"/>
    <w:rsid w:val="008C3C72"/>
    <w:rsid w:val="008E78CD"/>
    <w:rsid w:val="008F4685"/>
    <w:rsid w:val="00993E1C"/>
    <w:rsid w:val="009C5A87"/>
    <w:rsid w:val="009D481D"/>
    <w:rsid w:val="009E4FFF"/>
    <w:rsid w:val="009E6068"/>
    <w:rsid w:val="009F3677"/>
    <w:rsid w:val="00A52C56"/>
    <w:rsid w:val="00A70ACB"/>
    <w:rsid w:val="00A74E00"/>
    <w:rsid w:val="00AE1F6B"/>
    <w:rsid w:val="00B1623C"/>
    <w:rsid w:val="00B17FF1"/>
    <w:rsid w:val="00B22E6D"/>
    <w:rsid w:val="00B60912"/>
    <w:rsid w:val="00B832E3"/>
    <w:rsid w:val="00BB459E"/>
    <w:rsid w:val="00BB62E8"/>
    <w:rsid w:val="00BD65B0"/>
    <w:rsid w:val="00C027E7"/>
    <w:rsid w:val="00C266B4"/>
    <w:rsid w:val="00C42F09"/>
    <w:rsid w:val="00C43095"/>
    <w:rsid w:val="00C77B79"/>
    <w:rsid w:val="00C8302F"/>
    <w:rsid w:val="00CA4497"/>
    <w:rsid w:val="00CB56D3"/>
    <w:rsid w:val="00CD003F"/>
    <w:rsid w:val="00CE0713"/>
    <w:rsid w:val="00CE5FB7"/>
    <w:rsid w:val="00D07698"/>
    <w:rsid w:val="00D33848"/>
    <w:rsid w:val="00D422D8"/>
    <w:rsid w:val="00DA5155"/>
    <w:rsid w:val="00DB4B2F"/>
    <w:rsid w:val="00DC0588"/>
    <w:rsid w:val="00DD0931"/>
    <w:rsid w:val="00DE3232"/>
    <w:rsid w:val="00E076B1"/>
    <w:rsid w:val="00E07E51"/>
    <w:rsid w:val="00E13BE3"/>
    <w:rsid w:val="00E364CD"/>
    <w:rsid w:val="00E37D57"/>
    <w:rsid w:val="00E41B94"/>
    <w:rsid w:val="00E455E6"/>
    <w:rsid w:val="00E6296F"/>
    <w:rsid w:val="00E913E2"/>
    <w:rsid w:val="00EB6D91"/>
    <w:rsid w:val="00ED3BE8"/>
    <w:rsid w:val="00ED5A4B"/>
    <w:rsid w:val="00ED76BD"/>
    <w:rsid w:val="00EE13FD"/>
    <w:rsid w:val="00EF0549"/>
    <w:rsid w:val="00EF3B7D"/>
    <w:rsid w:val="00F21F87"/>
    <w:rsid w:val="00F654D9"/>
    <w:rsid w:val="00F83A37"/>
    <w:rsid w:val="00FD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5FF8CFC"/>
  <w15:docId w15:val="{E70D0DBD-E569-4779-B116-EE9103B0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rsid w:val="000003A1"/>
    <w:rPr>
      <w:rFonts w:ascii="Times New Roman" w:hAnsi="Times New Roman"/>
      <w:sz w:val="24"/>
    </w:rPr>
  </w:style>
  <w:style w:type="paragraph" w:styleId="Title">
    <w:name w:val="Title"/>
    <w:basedOn w:val="Normal"/>
    <w:link w:val="TitleChar"/>
    <w:qFormat/>
    <w:pPr>
      <w:suppressLineNumbers/>
      <w:jc w:val="center"/>
    </w:pPr>
    <w:rPr>
      <w:b/>
      <w:sz w:val="24"/>
      <w:u w:val="single"/>
    </w:rPr>
  </w:style>
  <w:style w:type="paragraph" w:styleId="Header">
    <w:name w:val="header"/>
    <w:basedOn w:val="Normal"/>
    <w:rsid w:val="00444590"/>
    <w:pPr>
      <w:tabs>
        <w:tab w:val="center" w:pos="4320"/>
        <w:tab w:val="right" w:pos="8640"/>
      </w:tabs>
    </w:pPr>
  </w:style>
  <w:style w:type="paragraph" w:styleId="BalloonText">
    <w:name w:val="Balloon Text"/>
    <w:basedOn w:val="Normal"/>
    <w:link w:val="BalloonTextChar"/>
    <w:rsid w:val="00E364CD"/>
    <w:rPr>
      <w:rFonts w:ascii="Tahoma" w:hAnsi="Tahoma" w:cs="Tahoma"/>
      <w:sz w:val="16"/>
      <w:szCs w:val="16"/>
    </w:rPr>
  </w:style>
  <w:style w:type="character" w:customStyle="1" w:styleId="BalloonTextChar">
    <w:name w:val="Balloon Text Char"/>
    <w:basedOn w:val="DefaultParagraphFont"/>
    <w:link w:val="BalloonText"/>
    <w:rsid w:val="00E364CD"/>
    <w:rPr>
      <w:rFonts w:ascii="Tahoma" w:hAnsi="Tahoma" w:cs="Tahoma"/>
      <w:sz w:val="16"/>
      <w:szCs w:val="16"/>
    </w:rPr>
  </w:style>
  <w:style w:type="character" w:customStyle="1" w:styleId="TitleChar">
    <w:name w:val="Title Char"/>
    <w:basedOn w:val="DefaultParagraphFont"/>
    <w:link w:val="Title"/>
    <w:rsid w:val="00993E1C"/>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9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4C18D-034F-4F7B-B000-01B20122A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835</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Resolution No</vt:lpstr>
    </vt:vector>
  </TitlesOfParts>
  <Company>Walworth County</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CA03</dc:creator>
  <cp:lastModifiedBy>Krabbenhoft, Emily</cp:lastModifiedBy>
  <cp:revision>6</cp:revision>
  <cp:lastPrinted>2019-11-18T22:24:00Z</cp:lastPrinted>
  <dcterms:created xsi:type="dcterms:W3CDTF">2023-05-22T19:12:00Z</dcterms:created>
  <dcterms:modified xsi:type="dcterms:W3CDTF">2023-05-22T19:14:00Z</dcterms:modified>
</cp:coreProperties>
</file>